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09EBFC" w14:textId="3B89E458" w:rsidR="004D5321" w:rsidRPr="004D5321" w:rsidRDefault="004D5321" w:rsidP="004D5321">
      <w:pPr>
        <w:pStyle w:val="Heading2"/>
        <w:shd w:val="clear" w:color="auto" w:fill="FFFFFF"/>
        <w:spacing w:line="450" w:lineRule="atLeast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4D5321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</w:rPr>
        <w:t>Subject Line: CFP</w:t>
      </w:r>
      <w:r w:rsidRPr="004D5321">
        <w:rPr>
          <w:rFonts w:ascii="Arial" w:hAnsi="Arial" w:cs="Arial"/>
          <w:color w:val="1A2856"/>
          <w:sz w:val="22"/>
          <w:szCs w:val="22"/>
          <w:vertAlign w:val="superscript"/>
        </w:rPr>
        <w:t xml:space="preserve"> </w:t>
      </w:r>
      <w:r w:rsidRPr="004D5321">
        <w:rPr>
          <w:rFonts w:ascii="Arial" w:eastAsia="Times New Roman" w:hAnsi="Arial" w:cs="Arial"/>
          <w:b/>
          <w:bCs/>
          <w:color w:val="1A2856"/>
          <w:sz w:val="22"/>
          <w:szCs w:val="22"/>
          <w:vertAlign w:val="superscript"/>
        </w:rPr>
        <w:t>®</w:t>
      </w:r>
      <w:r w:rsidRPr="004D5321">
        <w:rPr>
          <w:rFonts w:ascii="Arial" w:eastAsia="Times New Roman" w:hAnsi="Arial" w:cs="Arial"/>
          <w:b/>
          <w:bCs/>
          <w:color w:val="1A2856"/>
          <w:sz w:val="22"/>
          <w:szCs w:val="22"/>
          <w:vertAlign w:val="superscript"/>
        </w:rPr>
        <w:t xml:space="preserve"> </w:t>
      </w:r>
      <w:r w:rsidRPr="004D5321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</w:rPr>
        <w:t>Support with eMoney</w:t>
      </w:r>
    </w:p>
    <w:p w14:paraId="107ADCF1" w14:textId="77777777" w:rsidR="004D5321" w:rsidRPr="004D5321" w:rsidRDefault="004D5321" w:rsidP="004D5321">
      <w:pPr>
        <w:shd w:val="clear" w:color="auto" w:fill="FFFFFF"/>
        <w:spacing w:line="315" w:lineRule="atLeast"/>
        <w:rPr>
          <w:rFonts w:ascii="Arial" w:eastAsia="Times New Roman" w:hAnsi="Arial" w:cs="Arial"/>
          <w:color w:val="000000"/>
        </w:rPr>
      </w:pPr>
    </w:p>
    <w:p w14:paraId="44A7F418" w14:textId="0E193B70" w:rsidR="004D5321" w:rsidRPr="004D5321" w:rsidRDefault="004D5321" w:rsidP="004D5321">
      <w:pPr>
        <w:shd w:val="clear" w:color="auto" w:fill="FFFFFF"/>
        <w:spacing w:line="315" w:lineRule="atLeast"/>
        <w:rPr>
          <w:rFonts w:ascii="Arial" w:eastAsia="Times New Roman" w:hAnsi="Arial" w:cs="Arial"/>
          <w:color w:val="000000"/>
        </w:rPr>
      </w:pPr>
      <w:r w:rsidRPr="004D5321">
        <w:rPr>
          <w:rFonts w:ascii="Arial" w:eastAsia="Times New Roman" w:hAnsi="Arial" w:cs="Arial"/>
          <w:color w:val="000000"/>
        </w:rPr>
        <w:t>One of the most important aspects in making the decision to invest in technology is the knowledge and education made available to you.</w:t>
      </w:r>
    </w:p>
    <w:p w14:paraId="7A4C1F52" w14:textId="77777777" w:rsidR="004D5321" w:rsidRPr="004D5321" w:rsidRDefault="004D5321" w:rsidP="004D5321">
      <w:pPr>
        <w:shd w:val="clear" w:color="auto" w:fill="FFFFFF"/>
        <w:spacing w:line="270" w:lineRule="atLeast"/>
        <w:rPr>
          <w:rFonts w:ascii="Arial" w:eastAsia="Times New Roman" w:hAnsi="Arial" w:cs="Arial"/>
          <w:color w:val="000000"/>
        </w:rPr>
      </w:pPr>
    </w:p>
    <w:p w14:paraId="555A8E7D" w14:textId="77777777" w:rsidR="004D5321" w:rsidRPr="004D5321" w:rsidRDefault="004D5321" w:rsidP="004D5321">
      <w:pPr>
        <w:shd w:val="clear" w:color="auto" w:fill="FFFFFF"/>
        <w:spacing w:line="315" w:lineRule="atLeast"/>
        <w:rPr>
          <w:rFonts w:ascii="Arial" w:eastAsia="Times New Roman" w:hAnsi="Arial" w:cs="Arial"/>
          <w:color w:val="000000"/>
        </w:rPr>
      </w:pPr>
      <w:r w:rsidRPr="004D5321">
        <w:rPr>
          <w:rFonts w:ascii="Arial" w:eastAsia="Times New Roman" w:hAnsi="Arial" w:cs="Arial"/>
          <w:color w:val="000000"/>
        </w:rPr>
        <w:t xml:space="preserve">With planning at the core of </w:t>
      </w:r>
      <w:proofErr w:type="spellStart"/>
      <w:r w:rsidRPr="004D5321">
        <w:rPr>
          <w:rFonts w:ascii="Arial" w:eastAsia="Times New Roman" w:hAnsi="Arial" w:cs="Arial"/>
          <w:color w:val="000000"/>
        </w:rPr>
        <w:t>eMoney’s</w:t>
      </w:r>
      <w:proofErr w:type="spellEnd"/>
      <w:r w:rsidRPr="004D5321">
        <w:rPr>
          <w:rFonts w:ascii="Arial" w:eastAsia="Times New Roman" w:hAnsi="Arial" w:cs="Arial"/>
          <w:color w:val="000000"/>
        </w:rPr>
        <w:t xml:space="preserve"> solutions, eMoney has a dedicated team that provides expertise on client planning needs so advisors can maximize their experience.</w:t>
      </w:r>
    </w:p>
    <w:p w14:paraId="0589A5D3" w14:textId="025D2550" w:rsidR="00A9204E" w:rsidRPr="004D5321" w:rsidRDefault="00A9204E">
      <w:pPr>
        <w:rPr>
          <w:rFonts w:ascii="Arial" w:hAnsi="Arial" w:cs="Arial"/>
        </w:rPr>
      </w:pPr>
    </w:p>
    <w:p w14:paraId="10D6FDED" w14:textId="77777777" w:rsidR="004D5321" w:rsidRPr="004D5321" w:rsidRDefault="004D5321" w:rsidP="004D5321">
      <w:pPr>
        <w:rPr>
          <w:rFonts w:ascii="Arial" w:hAnsi="Arial" w:cs="Arial"/>
          <w:b/>
          <w:bCs/>
        </w:rPr>
      </w:pPr>
      <w:r w:rsidRPr="004D5321">
        <w:rPr>
          <w:rFonts w:ascii="Arial" w:hAnsi="Arial" w:cs="Arial"/>
          <w:b/>
          <w:bCs/>
        </w:rPr>
        <w:t>CFP® Professionals</w:t>
      </w:r>
    </w:p>
    <w:p w14:paraId="22D814A9" w14:textId="77777777" w:rsidR="004D5321" w:rsidRPr="004D5321" w:rsidRDefault="004D5321" w:rsidP="004D5321">
      <w:pPr>
        <w:rPr>
          <w:rFonts w:ascii="Arial" w:hAnsi="Arial" w:cs="Arial"/>
        </w:rPr>
      </w:pPr>
      <w:r w:rsidRPr="004D5321">
        <w:rPr>
          <w:rFonts w:ascii="Arial" w:hAnsi="Arial" w:cs="Arial"/>
        </w:rPr>
        <w:t>eMoney has a team of over 10 individuals who hold their CFP ® designation that have the experience and expertise to assist with in-depth questions around planning topics and techniques.</w:t>
      </w:r>
    </w:p>
    <w:p w14:paraId="569D6DA3" w14:textId="77777777" w:rsidR="004D5321" w:rsidRPr="004D5321" w:rsidRDefault="004D5321" w:rsidP="004D5321">
      <w:pPr>
        <w:rPr>
          <w:rFonts w:ascii="Arial" w:hAnsi="Arial" w:cs="Arial"/>
        </w:rPr>
      </w:pPr>
      <w:r w:rsidRPr="004D5321">
        <w:rPr>
          <w:rFonts w:ascii="Arial" w:hAnsi="Arial" w:cs="Arial"/>
        </w:rPr>
        <w:t xml:space="preserve">  </w:t>
      </w:r>
    </w:p>
    <w:p w14:paraId="7083E2AC" w14:textId="77777777" w:rsidR="004D5321" w:rsidRPr="004D5321" w:rsidRDefault="004D5321" w:rsidP="004D5321">
      <w:pPr>
        <w:rPr>
          <w:rFonts w:ascii="Arial" w:hAnsi="Arial" w:cs="Arial"/>
          <w:b/>
          <w:bCs/>
        </w:rPr>
      </w:pPr>
      <w:r w:rsidRPr="004D5321">
        <w:rPr>
          <w:rFonts w:ascii="Arial" w:hAnsi="Arial" w:cs="Arial"/>
          <w:b/>
          <w:bCs/>
        </w:rPr>
        <w:t>CE Webinars</w:t>
      </w:r>
    </w:p>
    <w:p w14:paraId="4A6D0DE8" w14:textId="5CACA84E" w:rsidR="004D5321" w:rsidRDefault="004D5321" w:rsidP="004D5321">
      <w:pPr>
        <w:rPr>
          <w:rFonts w:ascii="Arial" w:hAnsi="Arial" w:cs="Arial"/>
        </w:rPr>
      </w:pPr>
      <w:r w:rsidRPr="004D5321">
        <w:rPr>
          <w:rFonts w:ascii="Arial" w:hAnsi="Arial" w:cs="Arial"/>
        </w:rPr>
        <w:t xml:space="preserve">eMoney is dedicated to helping CFP ® professionals increase their financial planning proficiency. Led by </w:t>
      </w:r>
      <w:proofErr w:type="spellStart"/>
      <w:r w:rsidRPr="004D5321">
        <w:rPr>
          <w:rFonts w:ascii="Arial" w:hAnsi="Arial" w:cs="Arial"/>
        </w:rPr>
        <w:t>eMoney’s</w:t>
      </w:r>
      <w:proofErr w:type="spellEnd"/>
      <w:r w:rsidRPr="004D5321">
        <w:rPr>
          <w:rFonts w:ascii="Arial" w:hAnsi="Arial" w:cs="Arial"/>
        </w:rPr>
        <w:t xml:space="preserve"> on-staff practitioners, monthly webinars are offered for continuing education credits.</w:t>
      </w:r>
    </w:p>
    <w:p w14:paraId="66C1AD12" w14:textId="2F198B98" w:rsidR="004D5321" w:rsidRDefault="004D5321" w:rsidP="004D5321">
      <w:pPr>
        <w:rPr>
          <w:rFonts w:ascii="Arial" w:hAnsi="Arial" w:cs="Arial"/>
        </w:rPr>
      </w:pPr>
    </w:p>
    <w:p w14:paraId="70983CEC" w14:textId="77777777" w:rsidR="004D5321" w:rsidRPr="004D5321" w:rsidRDefault="004D5321" w:rsidP="004D5321">
      <w:pPr>
        <w:jc w:val="center"/>
        <w:rPr>
          <w:rFonts w:ascii="Arial" w:hAnsi="Arial" w:cs="Arial"/>
        </w:rPr>
      </w:pPr>
      <w:r w:rsidRPr="004D5321">
        <w:rPr>
          <w:rFonts w:ascii="Arial" w:hAnsi="Arial" w:cs="Arial"/>
        </w:rPr>
        <w:t>For everything from comprehensive onboarding</w:t>
      </w:r>
    </w:p>
    <w:p w14:paraId="1B660BE5" w14:textId="77777777" w:rsidR="004D5321" w:rsidRPr="004D5321" w:rsidRDefault="004D5321" w:rsidP="004D5321">
      <w:pPr>
        <w:jc w:val="center"/>
        <w:rPr>
          <w:rFonts w:ascii="Arial" w:hAnsi="Arial" w:cs="Arial"/>
        </w:rPr>
      </w:pPr>
      <w:r w:rsidRPr="004D5321">
        <w:rPr>
          <w:rFonts w:ascii="Arial" w:hAnsi="Arial" w:cs="Arial"/>
        </w:rPr>
        <w:t>to success coaching to expert-level assistance, eMoney is here to help.</w:t>
      </w:r>
    </w:p>
    <w:p w14:paraId="34E301DF" w14:textId="77777777" w:rsidR="004D5321" w:rsidRPr="004D5321" w:rsidRDefault="004D5321" w:rsidP="004D5321">
      <w:pPr>
        <w:jc w:val="center"/>
        <w:rPr>
          <w:rFonts w:ascii="Arial" w:hAnsi="Arial" w:cs="Arial"/>
        </w:rPr>
      </w:pPr>
    </w:p>
    <w:p w14:paraId="020D09F5" w14:textId="34909078" w:rsidR="004D5321" w:rsidRPr="004D5321" w:rsidRDefault="004D5321" w:rsidP="004D5321">
      <w:pPr>
        <w:jc w:val="center"/>
        <w:rPr>
          <w:rFonts w:ascii="Arial" w:hAnsi="Arial" w:cs="Arial"/>
        </w:rPr>
      </w:pPr>
      <w:r w:rsidRPr="004D5321">
        <w:rPr>
          <w:rFonts w:ascii="Arial" w:hAnsi="Arial" w:cs="Arial"/>
        </w:rPr>
        <w:t xml:space="preserve">Visit </w:t>
      </w:r>
      <w:hyperlink r:id="rId8" w:history="1">
        <w:r w:rsidRPr="004D5321">
          <w:rPr>
            <w:rStyle w:val="Hyperlink"/>
            <w:rFonts w:ascii="Arial" w:hAnsi="Arial" w:cs="Arial"/>
            <w:color w:val="00B0F0"/>
          </w:rPr>
          <w:t>www.emoneyadvisor.com</w:t>
        </w:r>
      </w:hyperlink>
      <w:r>
        <w:rPr>
          <w:rFonts w:ascii="Arial" w:hAnsi="Arial" w:cs="Arial"/>
        </w:rPr>
        <w:t xml:space="preserve"> </w:t>
      </w:r>
      <w:r w:rsidRPr="004D5321">
        <w:rPr>
          <w:rFonts w:ascii="Arial" w:hAnsi="Arial" w:cs="Arial"/>
        </w:rPr>
        <w:t>to learn more.</w:t>
      </w:r>
    </w:p>
    <w:sectPr w:rsidR="004D5321" w:rsidRPr="004D5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21"/>
    <w:rsid w:val="004D5321"/>
    <w:rsid w:val="00645252"/>
    <w:rsid w:val="006D3D74"/>
    <w:rsid w:val="0083569A"/>
    <w:rsid w:val="00A9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04312"/>
  <w15:chartTrackingRefBased/>
  <w15:docId w15:val="{5A410173-507E-4920-9E54-84CEEFC8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character" w:styleId="UnresolvedMention">
    <w:name w:val="Unresolved Mention"/>
    <w:basedOn w:val="DefaultParagraphFont"/>
    <w:uiPriority w:val="99"/>
    <w:semiHidden/>
    <w:unhideWhenUsed/>
    <w:rsid w:val="004D53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4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14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9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04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30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oneyadvisor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p\AppData\Local\Microsoft\Office\16.0\DTS\en-US%7bFD568011-4B71-49AA-8F23-05B0AFD5C5C7%7d\%7b5A99E10F-026A-41B2-BEEF-C6FD607A008F%7dtf027869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2A74EC534C3747BBD73518C5B652CC" ma:contentTypeVersion="13" ma:contentTypeDescription="Create a new document." ma:contentTypeScope="" ma:versionID="a3a629f6ee9615f5b249bfd69a538406">
  <xsd:schema xmlns:xsd="http://www.w3.org/2001/XMLSchema" xmlns:xs="http://www.w3.org/2001/XMLSchema" xmlns:p="http://schemas.microsoft.com/office/2006/metadata/properties" xmlns:ns3="3733e776-f509-41fb-b733-10ea7017fb66" xmlns:ns4="c89373d4-ce11-46d5-a60e-b47882942422" targetNamespace="http://schemas.microsoft.com/office/2006/metadata/properties" ma:root="true" ma:fieldsID="0eb75b407a41f398ae7faf5d03e64707" ns3:_="" ns4:_="">
    <xsd:import namespace="3733e776-f509-41fb-b733-10ea7017fb66"/>
    <xsd:import namespace="c89373d4-ce11-46d5-a60e-b4788294242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33e776-f509-41fb-b733-10ea7017fb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373d4-ce11-46d5-a60e-b478829424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89373d4-ce11-46d5-a60e-b47882942422"/>
    <ds:schemaRef ds:uri="3733e776-f509-41fb-b733-10ea7017fb66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52161D2-88BD-4C54-8541-77A2A1362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33e776-f509-41fb-b733-10ea7017fb66"/>
    <ds:schemaRef ds:uri="c89373d4-ce11-46d5-a60e-b478829424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C1F297-A8EE-4AFA-A89D-442488E52D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{5A99E10F-026A-41B2-BEEF-C6FD607A008F}tf02786999</Template>
  <TotalTime>4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Prendergast</dc:creator>
  <cp:keywords/>
  <dc:description/>
  <cp:lastModifiedBy>Dan Prendergast</cp:lastModifiedBy>
  <cp:revision>1</cp:revision>
  <dcterms:created xsi:type="dcterms:W3CDTF">2020-11-14T03:26:00Z</dcterms:created>
  <dcterms:modified xsi:type="dcterms:W3CDTF">2020-11-14T03:30:00Z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0x010100A22A74EC534C3747BBD73518C5B652CC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