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30B94" w14:textId="69E032FE" w:rsidR="00A9204E" w:rsidRPr="008770E0" w:rsidRDefault="008770E0">
      <w:pPr>
        <w:rPr>
          <w:rFonts w:ascii="Arial" w:hAnsi="Arial" w:cs="Arial"/>
          <w:b/>
          <w:bCs/>
          <w:i/>
          <w:iCs/>
          <w:sz w:val="24"/>
          <w:szCs w:val="24"/>
        </w:rPr>
      </w:pPr>
      <w:r w:rsidRPr="008770E0">
        <w:rPr>
          <w:rFonts w:ascii="Arial" w:hAnsi="Arial" w:cs="Arial"/>
          <w:b/>
          <w:bCs/>
          <w:i/>
          <w:iCs/>
          <w:sz w:val="24"/>
          <w:szCs w:val="24"/>
        </w:rPr>
        <w:t xml:space="preserve">Subject Line: </w:t>
      </w:r>
      <w:r w:rsidR="004A3430">
        <w:rPr>
          <w:rFonts w:ascii="Arial" w:hAnsi="Arial" w:cs="Arial"/>
          <w:b/>
          <w:bCs/>
          <w:i/>
          <w:iCs/>
          <w:sz w:val="24"/>
          <w:szCs w:val="24"/>
        </w:rPr>
        <w:t xml:space="preserve">[eBook] </w:t>
      </w:r>
      <w:r w:rsidR="002D60B5">
        <w:rPr>
          <w:rFonts w:ascii="Arial" w:hAnsi="Arial" w:cs="Arial"/>
          <w:b/>
          <w:bCs/>
          <w:i/>
          <w:iCs/>
          <w:sz w:val="24"/>
          <w:szCs w:val="24"/>
        </w:rPr>
        <w:t>Planning for the Investor of the Future</w:t>
      </w:r>
    </w:p>
    <w:p w14:paraId="2289657B" w14:textId="0C06EF43" w:rsidR="008770E0" w:rsidRPr="008770E0" w:rsidRDefault="008770E0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797445A" w14:textId="77777777" w:rsidR="002D60B5" w:rsidRPr="002D60B5" w:rsidRDefault="002D60B5" w:rsidP="002D60B5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2D60B5">
        <w:rPr>
          <w:rFonts w:ascii="Arial" w:eastAsia="Times New Roman" w:hAnsi="Arial" w:cs="Arial"/>
          <w:color w:val="000000"/>
          <w:sz w:val="24"/>
          <w:szCs w:val="24"/>
        </w:rPr>
        <w:t>Gone are the days of simply helping clients manage their investments; today’s consumers want a deeper relationship with advisors. The financial professional of the future’s role now includes acting as a life coach, tasked with providing a planning strategy that maps closely with a client’s personal values.</w:t>
      </w:r>
    </w:p>
    <w:p w14:paraId="2125E72C" w14:textId="77777777" w:rsidR="002D60B5" w:rsidRPr="002D60B5" w:rsidRDefault="002D60B5" w:rsidP="002D60B5">
      <w:pPr>
        <w:rPr>
          <w:rFonts w:ascii="Arial" w:eastAsia="Times New Roman" w:hAnsi="Arial" w:cs="Arial"/>
          <w:color w:val="000000"/>
          <w:sz w:val="24"/>
          <w:szCs w:val="24"/>
        </w:rPr>
      </w:pPr>
    </w:p>
    <w:p w14:paraId="3A5D9892" w14:textId="77777777" w:rsidR="002D60B5" w:rsidRDefault="002D60B5" w:rsidP="002D60B5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2D60B5">
        <w:rPr>
          <w:rFonts w:ascii="Arial" w:eastAsia="Times New Roman" w:hAnsi="Arial" w:cs="Arial"/>
          <w:color w:val="000000"/>
          <w:sz w:val="24"/>
          <w:szCs w:val="24"/>
        </w:rPr>
        <w:t xml:space="preserve">Meet your clients where they are now and where they are headed. Read insights from industry thought leaders in </w:t>
      </w:r>
      <w:proofErr w:type="spellStart"/>
      <w:r w:rsidRPr="002D60B5">
        <w:rPr>
          <w:rFonts w:ascii="Arial" w:eastAsia="Times New Roman" w:hAnsi="Arial" w:cs="Arial"/>
          <w:color w:val="000000"/>
          <w:sz w:val="24"/>
          <w:szCs w:val="24"/>
        </w:rPr>
        <w:t>eMoney's</w:t>
      </w:r>
      <w:proofErr w:type="spellEnd"/>
      <w:r w:rsidRPr="002D60B5">
        <w:rPr>
          <w:rFonts w:ascii="Arial" w:eastAsia="Times New Roman" w:hAnsi="Arial" w:cs="Arial"/>
          <w:color w:val="000000"/>
          <w:sz w:val="24"/>
          <w:szCs w:val="24"/>
        </w:rPr>
        <w:t xml:space="preserve"> recent eBook on how financial advice is shifting to a more holistic approach.</w:t>
      </w:r>
    </w:p>
    <w:p w14:paraId="361E7230" w14:textId="29DDBB0D" w:rsidR="00240897" w:rsidRPr="00240897" w:rsidRDefault="00240897" w:rsidP="002D60B5">
      <w:pPr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240897"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</w:p>
    <w:p w14:paraId="490F767A" w14:textId="6FCF5A9D" w:rsidR="00240897" w:rsidRPr="00240897" w:rsidRDefault="00240897" w:rsidP="00240897">
      <w:pPr>
        <w:jc w:val="center"/>
        <w:rPr>
          <w:rFonts w:ascii="Arial" w:eastAsia="Times New Roman" w:hAnsi="Arial" w:cs="Arial"/>
          <w:color w:val="ED7D31" w:themeColor="accent2"/>
          <w:sz w:val="24"/>
          <w:szCs w:val="24"/>
        </w:rPr>
      </w:pPr>
      <w:r w:rsidRPr="002D60B5">
        <w:rPr>
          <w:rFonts w:ascii="Arial" w:eastAsia="Times New Roman" w:hAnsi="Arial" w:cs="Arial"/>
          <w:b/>
          <w:bCs/>
          <w:color w:val="5B9BD5" w:themeColor="accent1"/>
          <w:sz w:val="24"/>
          <w:szCs w:val="24"/>
        </w:rPr>
        <w:t>DOWNLOAD EBOOK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240897">
        <w:rPr>
          <w:rFonts w:ascii="Arial" w:eastAsia="Times New Roman" w:hAnsi="Arial" w:cs="Arial"/>
          <w:color w:val="ED7D31" w:themeColor="accent2"/>
          <w:sz w:val="24"/>
          <w:szCs w:val="24"/>
        </w:rPr>
        <w:t xml:space="preserve">eMoney Note: </w:t>
      </w:r>
      <w:r w:rsidR="002D60B5">
        <w:rPr>
          <w:rFonts w:ascii="Arial" w:eastAsia="Times New Roman" w:hAnsi="Arial" w:cs="Arial"/>
          <w:color w:val="ED7D31" w:themeColor="accent2"/>
          <w:sz w:val="24"/>
          <w:szCs w:val="24"/>
        </w:rPr>
        <w:t>Planning for the Investor of the Future</w:t>
      </w:r>
      <w:r w:rsidRPr="00240897">
        <w:rPr>
          <w:rFonts w:ascii="Arial" w:eastAsia="Times New Roman" w:hAnsi="Arial" w:cs="Arial"/>
          <w:color w:val="ED7D31" w:themeColor="accent2"/>
          <w:sz w:val="24"/>
          <w:szCs w:val="24"/>
        </w:rPr>
        <w:t xml:space="preserve"> </w:t>
      </w:r>
      <w:proofErr w:type="spellStart"/>
      <w:r w:rsidRPr="00240897">
        <w:rPr>
          <w:rFonts w:ascii="Arial" w:eastAsia="Times New Roman" w:hAnsi="Arial" w:cs="Arial"/>
          <w:color w:val="ED7D31" w:themeColor="accent2"/>
          <w:sz w:val="24"/>
          <w:szCs w:val="24"/>
        </w:rPr>
        <w:t>ebook</w:t>
      </w:r>
      <w:proofErr w:type="spellEnd"/>
      <w:r w:rsidRPr="00240897">
        <w:rPr>
          <w:rFonts w:ascii="Arial" w:eastAsia="Times New Roman" w:hAnsi="Arial" w:cs="Arial"/>
          <w:color w:val="ED7D31" w:themeColor="accent2"/>
          <w:sz w:val="24"/>
          <w:szCs w:val="24"/>
        </w:rPr>
        <w:t xml:space="preserve">  </w:t>
      </w:r>
    </w:p>
    <w:p w14:paraId="7140F465" w14:textId="77777777" w:rsidR="00240897" w:rsidRPr="00240897" w:rsidRDefault="00240897" w:rsidP="00240897">
      <w:pPr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240897">
        <w:rPr>
          <w:rFonts w:ascii="Arial" w:eastAsia="Times New Roman" w:hAnsi="Arial" w:cs="Arial"/>
          <w:color w:val="ED7D31" w:themeColor="accent2"/>
          <w:sz w:val="24"/>
          <w:szCs w:val="24"/>
        </w:rPr>
        <w:t xml:space="preserve">  </w:t>
      </w:r>
    </w:p>
    <w:p w14:paraId="63ECAADE" w14:textId="09768F2C" w:rsidR="00240897" w:rsidRPr="00240897" w:rsidRDefault="00240897" w:rsidP="00240897">
      <w:pPr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240897">
        <w:rPr>
          <w:rFonts w:ascii="Arial" w:eastAsia="Times New Roman" w:hAnsi="Arial" w:cs="Arial"/>
          <w:color w:val="000000"/>
          <w:sz w:val="24"/>
          <w:szCs w:val="24"/>
        </w:rPr>
        <w:t xml:space="preserve">Interested in </w:t>
      </w:r>
      <w:proofErr w:type="spellStart"/>
      <w:r w:rsidR="002D60B5">
        <w:rPr>
          <w:rFonts w:ascii="Arial" w:eastAsia="Times New Roman" w:hAnsi="Arial" w:cs="Arial"/>
          <w:color w:val="000000"/>
          <w:sz w:val="24"/>
          <w:szCs w:val="24"/>
        </w:rPr>
        <w:t>eMoney’s</w:t>
      </w:r>
      <w:proofErr w:type="spellEnd"/>
      <w:r w:rsidR="002D60B5">
        <w:rPr>
          <w:rFonts w:ascii="Arial" w:eastAsia="Times New Roman" w:hAnsi="Arial" w:cs="Arial"/>
          <w:color w:val="000000"/>
          <w:sz w:val="24"/>
          <w:szCs w:val="24"/>
        </w:rPr>
        <w:t xml:space="preserve"> advanced planning solutions</w:t>
      </w:r>
      <w:r w:rsidRPr="00240897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14:paraId="0CB84422" w14:textId="77777777" w:rsidR="00240897" w:rsidRPr="002D60B5" w:rsidRDefault="00240897" w:rsidP="00240897">
      <w:pPr>
        <w:jc w:val="center"/>
        <w:rPr>
          <w:rFonts w:ascii="Arial" w:eastAsia="Times New Roman" w:hAnsi="Arial" w:cs="Arial"/>
          <w:color w:val="5B9BD5" w:themeColor="accent1"/>
          <w:sz w:val="24"/>
          <w:szCs w:val="24"/>
        </w:rPr>
      </w:pPr>
      <w:r w:rsidRPr="002D60B5">
        <w:rPr>
          <w:rFonts w:ascii="Arial" w:eastAsia="Times New Roman" w:hAnsi="Arial" w:cs="Arial"/>
          <w:color w:val="5B9BD5" w:themeColor="accent1"/>
          <w:sz w:val="24"/>
          <w:szCs w:val="24"/>
        </w:rPr>
        <w:t>Click Here to Request a Demo</w:t>
      </w:r>
    </w:p>
    <w:p w14:paraId="0C5F6AE7" w14:textId="06AD739A" w:rsidR="008770E0" w:rsidRPr="008770E0" w:rsidRDefault="008770E0" w:rsidP="00240897">
      <w:pPr>
        <w:jc w:val="center"/>
        <w:rPr>
          <w:rFonts w:ascii="Arial" w:hAnsi="Arial" w:cs="Arial"/>
          <w:b/>
          <w:bCs/>
          <w:color w:val="5B9BD5" w:themeColor="accent1"/>
          <w:sz w:val="24"/>
          <w:szCs w:val="24"/>
        </w:rPr>
      </w:pPr>
      <w:r w:rsidRPr="008770E0">
        <w:rPr>
          <w:rFonts w:ascii="Arial" w:hAnsi="Arial" w:cs="Arial"/>
          <w:color w:val="ED7D31" w:themeColor="accent2"/>
          <w:sz w:val="24"/>
          <w:szCs w:val="24"/>
        </w:rPr>
        <w:t xml:space="preserve">eMoney Note: </w:t>
      </w:r>
      <w:r w:rsidR="00E41EB2">
        <w:rPr>
          <w:rFonts w:ascii="Arial" w:hAnsi="Arial" w:cs="Arial"/>
          <w:color w:val="ED7D31" w:themeColor="accent2"/>
          <w:sz w:val="24"/>
          <w:szCs w:val="24"/>
        </w:rPr>
        <w:t xml:space="preserve">eMoney </w:t>
      </w:r>
      <w:r w:rsidR="00240897">
        <w:rPr>
          <w:rFonts w:ascii="Arial" w:hAnsi="Arial" w:cs="Arial"/>
          <w:color w:val="ED7D31" w:themeColor="accent2"/>
          <w:sz w:val="24"/>
          <w:szCs w:val="24"/>
        </w:rPr>
        <w:t>Premier</w:t>
      </w:r>
      <w:r w:rsidR="00E41EB2">
        <w:rPr>
          <w:rFonts w:ascii="Arial" w:hAnsi="Arial" w:cs="Arial"/>
          <w:color w:val="ED7D31" w:themeColor="accent2"/>
          <w:sz w:val="24"/>
          <w:szCs w:val="24"/>
        </w:rPr>
        <w:t xml:space="preserve"> page</w:t>
      </w:r>
    </w:p>
    <w:sectPr w:rsidR="008770E0" w:rsidRPr="008770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8C34F65"/>
    <w:multiLevelType w:val="hybridMultilevel"/>
    <w:tmpl w:val="32CC3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6C4B5959"/>
    <w:multiLevelType w:val="hybridMultilevel"/>
    <w:tmpl w:val="0C9E61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0"/>
  </w:num>
  <w:num w:numId="2">
    <w:abstractNumId w:val="12"/>
  </w:num>
  <w:num w:numId="3">
    <w:abstractNumId w:val="10"/>
  </w:num>
  <w:num w:numId="4">
    <w:abstractNumId w:val="23"/>
  </w:num>
  <w:num w:numId="5">
    <w:abstractNumId w:val="13"/>
  </w:num>
  <w:num w:numId="6">
    <w:abstractNumId w:val="17"/>
  </w:num>
  <w:num w:numId="7">
    <w:abstractNumId w:val="19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1"/>
  </w:num>
  <w:num w:numId="21">
    <w:abstractNumId w:val="18"/>
  </w:num>
  <w:num w:numId="22">
    <w:abstractNumId w:val="11"/>
  </w:num>
  <w:num w:numId="23">
    <w:abstractNumId w:val="24"/>
  </w:num>
  <w:num w:numId="24">
    <w:abstractNumId w:val="16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E0"/>
    <w:rsid w:val="001E5EFA"/>
    <w:rsid w:val="00240897"/>
    <w:rsid w:val="002D60B5"/>
    <w:rsid w:val="00397203"/>
    <w:rsid w:val="004A3430"/>
    <w:rsid w:val="005821C3"/>
    <w:rsid w:val="00645252"/>
    <w:rsid w:val="006D3D74"/>
    <w:rsid w:val="0083569A"/>
    <w:rsid w:val="008770E0"/>
    <w:rsid w:val="00A9204E"/>
    <w:rsid w:val="00B12A51"/>
    <w:rsid w:val="00B724DE"/>
    <w:rsid w:val="00CB65D9"/>
    <w:rsid w:val="00E41EB2"/>
    <w:rsid w:val="00F0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BD03A"/>
  <w15:chartTrackingRefBased/>
  <w15:docId w15:val="{41D35ECA-C7A1-4F4B-AC4D-425C04115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paragraph" w:styleId="ListParagraph">
    <w:name w:val="List Paragraph"/>
    <w:basedOn w:val="Normal"/>
    <w:uiPriority w:val="34"/>
    <w:unhideWhenUsed/>
    <w:qFormat/>
    <w:rsid w:val="00B12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1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9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1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2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0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3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8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9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3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43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2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4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5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2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0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97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6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1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6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9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p\AppData\Local\Microsoft\Office\16.0\DTS\en-US%7bFD568011-4B71-49AA-8F23-05B0AFD5C5C7%7d\%7b5A99E10F-026A-41B2-BEEF-C6FD607A008F%7dtf0278699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2A74EC534C3747BBD73518C5B652CC" ma:contentTypeVersion="13" ma:contentTypeDescription="Create a new document." ma:contentTypeScope="" ma:versionID="a3a629f6ee9615f5b249bfd69a538406">
  <xsd:schema xmlns:xsd="http://www.w3.org/2001/XMLSchema" xmlns:xs="http://www.w3.org/2001/XMLSchema" xmlns:p="http://schemas.microsoft.com/office/2006/metadata/properties" xmlns:ns3="3733e776-f509-41fb-b733-10ea7017fb66" xmlns:ns4="c89373d4-ce11-46d5-a60e-b47882942422" targetNamespace="http://schemas.microsoft.com/office/2006/metadata/properties" ma:root="true" ma:fieldsID="0eb75b407a41f398ae7faf5d03e64707" ns3:_="" ns4:_="">
    <xsd:import namespace="3733e776-f509-41fb-b733-10ea7017fb66"/>
    <xsd:import namespace="c89373d4-ce11-46d5-a60e-b4788294242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33e776-f509-41fb-b733-10ea7017fb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373d4-ce11-46d5-a60e-b478829424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FD6A48-1AA3-4707-9078-261A70B986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33e776-f509-41fb-b733-10ea7017fb66"/>
    <ds:schemaRef ds:uri="c89373d4-ce11-46d5-a60e-b478829424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DE8BC9-86AD-4897-91B1-A21DC2146B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{5A99E10F-026A-41B2-BEEF-C6FD607A008F}tf02786999</Template>
  <TotalTime>6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Prendergast</dc:creator>
  <cp:keywords/>
  <dc:description/>
  <cp:lastModifiedBy>Dan Prendergast</cp:lastModifiedBy>
  <cp:revision>2</cp:revision>
  <dcterms:created xsi:type="dcterms:W3CDTF">2020-11-17T16:52:00Z</dcterms:created>
  <dcterms:modified xsi:type="dcterms:W3CDTF">2020-11-17T16:52:00Z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0x010100A22A74EC534C3747BBD73518C5B652CC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