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84DD" w14:textId="722DA0C3" w:rsidR="00946CDB" w:rsidRDefault="00176556" w:rsidP="00176556">
      <w:pPr>
        <w:spacing w:line="240" w:lineRule="auto"/>
        <w:rPr>
          <w:rFonts w:ascii="Arial" w:hAnsi="Arial" w:cs="Arial"/>
          <w:i/>
          <w:iCs/>
        </w:rPr>
      </w:pPr>
      <w:r>
        <w:rPr>
          <w:rFonts w:ascii="Arial" w:hAnsi="Arial" w:cs="Arial"/>
          <w:i/>
          <w:iCs/>
        </w:rPr>
        <w:t xml:space="preserve">Subject Line: </w:t>
      </w:r>
      <w:r w:rsidR="000617C8" w:rsidRPr="000617C8">
        <w:rPr>
          <w:rFonts w:ascii="Arial" w:hAnsi="Arial" w:cs="Arial"/>
          <w:i/>
          <w:iCs/>
        </w:rPr>
        <w:t>How to Build a Robust Referral Network as a Financial Planner</w:t>
      </w:r>
    </w:p>
    <w:p w14:paraId="00EB2B4F" w14:textId="77777777" w:rsidR="00492D2C" w:rsidRDefault="00492D2C" w:rsidP="00176556">
      <w:pPr>
        <w:spacing w:line="240" w:lineRule="auto"/>
        <w:rPr>
          <w:rFonts w:ascii="Arial" w:hAnsi="Arial" w:cs="Arial"/>
          <w:i/>
          <w:iCs/>
        </w:rPr>
      </w:pPr>
    </w:p>
    <w:p w14:paraId="25165813" w14:textId="77777777" w:rsidR="006F4D0B" w:rsidRDefault="006F4D0B" w:rsidP="00C67F73">
      <w:pPr>
        <w:spacing w:line="240" w:lineRule="auto"/>
        <w:rPr>
          <w:rFonts w:ascii="Arial" w:hAnsi="Arial" w:cs="Arial"/>
          <w:b/>
          <w:bCs/>
        </w:rPr>
      </w:pPr>
      <w:r w:rsidRPr="006F4D0B">
        <w:rPr>
          <w:rFonts w:ascii="Arial" w:hAnsi="Arial" w:cs="Arial"/>
          <w:b/>
          <w:bCs/>
        </w:rPr>
        <w:t>How to Build a Robust Referral Network as a Financial Planner</w:t>
      </w:r>
    </w:p>
    <w:p w14:paraId="7AA392E6" w14:textId="77777777" w:rsidR="000617C8" w:rsidRDefault="000617C8" w:rsidP="00C67F73">
      <w:pPr>
        <w:spacing w:line="240" w:lineRule="auto"/>
        <w:rPr>
          <w:rFonts w:ascii="Arial" w:hAnsi="Arial" w:cs="Arial"/>
        </w:rPr>
      </w:pPr>
      <w:r w:rsidRPr="000617C8">
        <w:rPr>
          <w:rFonts w:ascii="Arial" w:hAnsi="Arial" w:cs="Arial"/>
        </w:rPr>
        <w:t xml:space="preserve">Leveraging a referral network is a powerful way for financial professionals to generate leads, gain new clients, and build a positive professional reputation. Whether you’re just starting to build your referral network or </w:t>
      </w:r>
      <w:proofErr w:type="gramStart"/>
      <w:r w:rsidRPr="000617C8">
        <w:rPr>
          <w:rFonts w:ascii="Arial" w:hAnsi="Arial" w:cs="Arial"/>
        </w:rPr>
        <w:t>you’re looking</w:t>
      </w:r>
      <w:proofErr w:type="gramEnd"/>
      <w:r w:rsidRPr="000617C8">
        <w:rPr>
          <w:rFonts w:ascii="Arial" w:hAnsi="Arial" w:cs="Arial"/>
        </w:rPr>
        <w:t xml:space="preserve"> to expand, here are three steps to grow your business through referrals.</w:t>
      </w:r>
    </w:p>
    <w:p w14:paraId="645E8149" w14:textId="6DE8C528" w:rsidR="00C67F73" w:rsidRPr="00492D2C" w:rsidRDefault="000617C8" w:rsidP="00C67F73">
      <w:pPr>
        <w:spacing w:line="240" w:lineRule="auto"/>
        <w:rPr>
          <w:rFonts w:ascii="Arial" w:hAnsi="Arial" w:cs="Arial"/>
          <w:i/>
          <w:iCs/>
        </w:rPr>
      </w:pPr>
      <w:r>
        <w:rPr>
          <w:rFonts w:ascii="Arial" w:hAnsi="Arial" w:cs="Arial"/>
          <w:color w:val="4472C4" w:themeColor="accent1"/>
          <w:u w:val="single"/>
        </w:rPr>
        <w:t>3 Steps to Grow Business</w:t>
      </w:r>
    </w:p>
    <w:p w14:paraId="3F8366BE" w14:textId="77777777" w:rsidR="00176556" w:rsidRDefault="00176556" w:rsidP="00176556">
      <w:pPr>
        <w:spacing w:line="240" w:lineRule="auto"/>
        <w:rPr>
          <w:rFonts w:ascii="Arial" w:hAnsi="Arial" w:cs="Arial"/>
          <w:i/>
          <w:iCs/>
          <w:color w:val="ED7D31" w:themeColor="accent2"/>
        </w:rPr>
      </w:pPr>
      <w:r>
        <w:rPr>
          <w:rFonts w:ascii="Arial" w:hAnsi="Arial" w:cs="Arial"/>
          <w:b/>
          <w:bCs/>
          <w:u w:val="single"/>
        </w:rPr>
        <w:t xml:space="preserve">Other Highlights </w:t>
      </w:r>
    </w:p>
    <w:p w14:paraId="24B25191" w14:textId="77777777" w:rsidR="00260BE2" w:rsidRPr="00260BE2" w:rsidRDefault="00260BE2" w:rsidP="00260BE2">
      <w:pPr>
        <w:pStyle w:val="ListParagraph"/>
        <w:numPr>
          <w:ilvl w:val="0"/>
          <w:numId w:val="3"/>
        </w:numPr>
        <w:rPr>
          <w:rStyle w:val="Strong"/>
          <w:rFonts w:ascii="Arial" w:eastAsia="Times New Roman" w:hAnsi="Arial" w:cs="Arial"/>
          <w:sz w:val="23"/>
          <w:szCs w:val="23"/>
        </w:rPr>
      </w:pPr>
      <w:r w:rsidRPr="00260BE2">
        <w:rPr>
          <w:rStyle w:val="Strong"/>
          <w:rFonts w:ascii="Arial" w:eastAsia="Times New Roman" w:hAnsi="Arial" w:cs="Arial"/>
          <w:sz w:val="23"/>
          <w:szCs w:val="23"/>
        </w:rPr>
        <w:t>UPCOMING WEBINAR</w:t>
      </w:r>
    </w:p>
    <w:p w14:paraId="67EFEA23" w14:textId="77777777" w:rsidR="00260BE2" w:rsidRPr="00260BE2" w:rsidRDefault="00260BE2" w:rsidP="00260BE2">
      <w:pPr>
        <w:pStyle w:val="ListParagraph"/>
        <w:rPr>
          <w:rStyle w:val="Strong"/>
          <w:rFonts w:ascii="Arial" w:eastAsia="Times New Roman" w:hAnsi="Arial" w:cs="Arial"/>
          <w:b w:val="0"/>
          <w:bCs w:val="0"/>
          <w:color w:val="4472C4" w:themeColor="accent1"/>
          <w:sz w:val="23"/>
          <w:szCs w:val="23"/>
          <w:u w:val="single"/>
        </w:rPr>
      </w:pPr>
      <w:r w:rsidRPr="00260BE2">
        <w:rPr>
          <w:rStyle w:val="Strong"/>
          <w:rFonts w:ascii="Arial" w:eastAsia="Times New Roman" w:hAnsi="Arial" w:cs="Arial"/>
          <w:b w:val="0"/>
          <w:bCs w:val="0"/>
          <w:color w:val="4472C4" w:themeColor="accent1"/>
          <w:sz w:val="23"/>
          <w:szCs w:val="23"/>
          <w:u w:val="single"/>
        </w:rPr>
        <w:t>Annuities</w:t>
      </w:r>
    </w:p>
    <w:p w14:paraId="178ECFE6" w14:textId="634DE93B" w:rsidR="00176556" w:rsidRPr="00260BE2" w:rsidRDefault="00260BE2" w:rsidP="00260BE2">
      <w:pPr>
        <w:pStyle w:val="ListParagraph"/>
        <w:rPr>
          <w:rStyle w:val="Strong"/>
          <w:rFonts w:ascii="Arial" w:eastAsia="Times New Roman" w:hAnsi="Arial" w:cs="Arial"/>
          <w:b w:val="0"/>
          <w:bCs w:val="0"/>
          <w:sz w:val="23"/>
          <w:szCs w:val="23"/>
        </w:rPr>
      </w:pPr>
      <w:r w:rsidRPr="00260BE2">
        <w:rPr>
          <w:rStyle w:val="Strong"/>
          <w:rFonts w:ascii="Arial" w:eastAsia="Times New Roman" w:hAnsi="Arial" w:cs="Arial"/>
          <w:b w:val="0"/>
          <w:bCs w:val="0"/>
          <w:sz w:val="23"/>
          <w:szCs w:val="23"/>
        </w:rPr>
        <w:t>They can be complicated, but don’t have to be. Join us on Thursday, March 30 at 2:00 p.m. ET, to gain a deeper understanding into efficient annuity strategy and product types.</w:t>
      </w:r>
      <w:r>
        <w:rPr>
          <w:rStyle w:val="Strong"/>
          <w:rFonts w:ascii="Arial" w:eastAsia="Times New Roman" w:hAnsi="Arial" w:cs="Arial"/>
          <w:b w:val="0"/>
          <w:bCs w:val="0"/>
          <w:sz w:val="23"/>
          <w:szCs w:val="23"/>
        </w:rPr>
        <w:t xml:space="preserve"> </w:t>
      </w:r>
      <w:r w:rsidR="00D21900" w:rsidRPr="00260BE2">
        <w:rPr>
          <w:rStyle w:val="Strong"/>
          <w:rFonts w:ascii="Arial" w:eastAsia="Times New Roman" w:hAnsi="Arial" w:cs="Arial"/>
          <w:b w:val="0"/>
          <w:bCs w:val="0"/>
          <w:i/>
          <w:iCs/>
          <w:sz w:val="23"/>
          <w:szCs w:val="23"/>
        </w:rPr>
        <w:t>Can't attend live? Register anyway and we'll send a webinar recap with a recording and additional resources.</w:t>
      </w:r>
      <w:r w:rsidR="00CB0742" w:rsidRPr="00260BE2">
        <w:rPr>
          <w:rStyle w:val="Strong"/>
          <w:rFonts w:ascii="Arial" w:eastAsia="Times New Roman" w:hAnsi="Arial" w:cs="Arial"/>
          <w:b w:val="0"/>
          <w:bCs w:val="0"/>
          <w:i/>
          <w:iCs/>
          <w:color w:val="4472C4" w:themeColor="accent1"/>
          <w:sz w:val="23"/>
          <w:szCs w:val="23"/>
          <w:u w:val="single"/>
        </w:rPr>
        <w:br/>
      </w:r>
    </w:p>
    <w:p w14:paraId="042C68B1" w14:textId="77777777" w:rsidR="00A12BF1" w:rsidRPr="00A12BF1" w:rsidRDefault="00A12BF1" w:rsidP="00A12BF1">
      <w:pPr>
        <w:pStyle w:val="ListParagraph"/>
        <w:numPr>
          <w:ilvl w:val="0"/>
          <w:numId w:val="3"/>
        </w:numPr>
        <w:rPr>
          <w:rFonts w:ascii="Arial" w:eastAsia="Times New Roman" w:hAnsi="Arial" w:cs="Arial"/>
          <w:b/>
          <w:bCs/>
          <w:sz w:val="23"/>
          <w:szCs w:val="23"/>
        </w:rPr>
      </w:pPr>
      <w:r w:rsidRPr="00A12BF1">
        <w:rPr>
          <w:rFonts w:ascii="Arial" w:eastAsia="Times New Roman" w:hAnsi="Arial" w:cs="Arial"/>
          <w:b/>
          <w:bCs/>
          <w:sz w:val="23"/>
          <w:szCs w:val="23"/>
        </w:rPr>
        <w:t>PRODUCT UPDATE</w:t>
      </w:r>
    </w:p>
    <w:p w14:paraId="36B8F27E" w14:textId="77777777" w:rsidR="00A12BF1" w:rsidRPr="00A12BF1" w:rsidRDefault="00A12BF1" w:rsidP="00A12BF1">
      <w:pPr>
        <w:pStyle w:val="ListParagraph"/>
        <w:rPr>
          <w:rFonts w:ascii="Arial" w:eastAsia="Times New Roman" w:hAnsi="Arial" w:cs="Arial"/>
          <w:color w:val="4472C4" w:themeColor="accent1"/>
          <w:sz w:val="23"/>
          <w:szCs w:val="23"/>
          <w:u w:val="single"/>
        </w:rPr>
      </w:pPr>
      <w:r w:rsidRPr="00A12BF1">
        <w:rPr>
          <w:rFonts w:ascii="Arial" w:eastAsia="Times New Roman" w:hAnsi="Arial" w:cs="Arial"/>
          <w:color w:val="4472C4" w:themeColor="accent1"/>
          <w:sz w:val="23"/>
          <w:szCs w:val="23"/>
          <w:u w:val="single"/>
        </w:rPr>
        <w:t>SECURE 2.0 Act of 2022 Overview and eMoney Updates</w:t>
      </w:r>
    </w:p>
    <w:p w14:paraId="5AC364E7" w14:textId="703B9B58" w:rsidR="00CB0742" w:rsidRPr="00090B93" w:rsidRDefault="00A12BF1" w:rsidP="00A12BF1">
      <w:pPr>
        <w:pStyle w:val="ListParagraph"/>
        <w:rPr>
          <w:rFonts w:ascii="Arial" w:eastAsia="Times New Roman" w:hAnsi="Arial" w:cs="Arial"/>
          <w:sz w:val="23"/>
          <w:szCs w:val="23"/>
          <w:u w:val="single"/>
        </w:rPr>
      </w:pPr>
      <w:r w:rsidRPr="00A12BF1">
        <w:rPr>
          <w:rFonts w:ascii="Arial" w:eastAsia="Times New Roman" w:hAnsi="Arial" w:cs="Arial"/>
          <w:sz w:val="23"/>
          <w:szCs w:val="23"/>
        </w:rPr>
        <w:t>Keeping our calculations reflective of the latest laws and rules is at the top of our list of priorities. Check out the updates we've implemented over the past few weeks and what's still to come.</w:t>
      </w:r>
      <w:r w:rsidR="00090B93">
        <w:rPr>
          <w:rFonts w:ascii="Arial" w:eastAsia="Times New Roman" w:hAnsi="Arial" w:cs="Arial"/>
          <w:color w:val="4472C4" w:themeColor="accent1"/>
          <w:sz w:val="23"/>
          <w:szCs w:val="23"/>
          <w:u w:val="single"/>
        </w:rPr>
        <w:br/>
      </w:r>
    </w:p>
    <w:p w14:paraId="3A7C9ED6" w14:textId="77777777" w:rsidR="00503AD0" w:rsidRPr="00503AD0" w:rsidRDefault="00503AD0" w:rsidP="00503AD0">
      <w:pPr>
        <w:pStyle w:val="ListParagraph"/>
        <w:numPr>
          <w:ilvl w:val="0"/>
          <w:numId w:val="2"/>
        </w:numPr>
        <w:rPr>
          <w:rFonts w:ascii="Arial" w:eastAsia="Times New Roman" w:hAnsi="Arial" w:cs="Arial"/>
          <w:b/>
          <w:bCs/>
          <w:sz w:val="23"/>
          <w:szCs w:val="23"/>
        </w:rPr>
      </w:pPr>
      <w:r w:rsidRPr="00503AD0">
        <w:rPr>
          <w:rFonts w:ascii="Arial" w:eastAsia="Times New Roman" w:hAnsi="Arial" w:cs="Arial"/>
          <w:b/>
          <w:bCs/>
          <w:sz w:val="23"/>
          <w:szCs w:val="23"/>
        </w:rPr>
        <w:t>API UPDATE</w:t>
      </w:r>
    </w:p>
    <w:p w14:paraId="59E63B67" w14:textId="77777777" w:rsidR="00503AD0" w:rsidRPr="00503AD0" w:rsidRDefault="00503AD0" w:rsidP="00503AD0">
      <w:pPr>
        <w:pStyle w:val="ListParagraph"/>
        <w:rPr>
          <w:rFonts w:ascii="Arial" w:eastAsia="Times New Roman" w:hAnsi="Arial" w:cs="Arial"/>
          <w:b/>
          <w:bCs/>
          <w:sz w:val="23"/>
          <w:szCs w:val="23"/>
        </w:rPr>
      </w:pPr>
      <w:r w:rsidRPr="00503AD0">
        <w:rPr>
          <w:rFonts w:ascii="Arial" w:eastAsia="Times New Roman" w:hAnsi="Arial" w:cs="Arial"/>
          <w:b/>
          <w:bCs/>
          <w:sz w:val="23"/>
          <w:szCs w:val="23"/>
        </w:rPr>
        <w:t>Empower Retirement (Participant) API Now Available</w:t>
      </w:r>
    </w:p>
    <w:p w14:paraId="06F8D91E" w14:textId="7081B914" w:rsidR="00090B93" w:rsidRPr="00503AD0" w:rsidRDefault="00503AD0" w:rsidP="00503AD0">
      <w:pPr>
        <w:pStyle w:val="ListParagraph"/>
        <w:rPr>
          <w:rFonts w:ascii="Arial" w:eastAsia="Times New Roman" w:hAnsi="Arial" w:cs="Arial"/>
          <w:sz w:val="23"/>
          <w:szCs w:val="23"/>
        </w:rPr>
      </w:pPr>
      <w:r w:rsidRPr="00503AD0">
        <w:rPr>
          <w:rFonts w:ascii="Arial" w:eastAsia="Times New Roman" w:hAnsi="Arial" w:cs="Arial"/>
          <w:sz w:val="23"/>
          <w:szCs w:val="23"/>
        </w:rPr>
        <w:t>We transitioned the Empower Retirement (Participant) connection to APIs – an even more secure and reliable way to aggregate data. When the client connection is updated, clients will need to re-establish it by re-entering their credentials to ensure their accounts remain up to date.</w:t>
      </w:r>
    </w:p>
    <w:sectPr w:rsidR="00090B93" w:rsidRPr="0050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EB0"/>
    <w:multiLevelType w:val="hybridMultilevel"/>
    <w:tmpl w:val="25C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C0922"/>
    <w:multiLevelType w:val="hybridMultilevel"/>
    <w:tmpl w:val="BE1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B0378"/>
    <w:multiLevelType w:val="hybridMultilevel"/>
    <w:tmpl w:val="88C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63893">
    <w:abstractNumId w:val="0"/>
  </w:num>
  <w:num w:numId="2" w16cid:durableId="1908684102">
    <w:abstractNumId w:val="2"/>
  </w:num>
  <w:num w:numId="3" w16cid:durableId="81121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56"/>
    <w:rsid w:val="000617C8"/>
    <w:rsid w:val="00090B93"/>
    <w:rsid w:val="00176556"/>
    <w:rsid w:val="00260BE2"/>
    <w:rsid w:val="00492D2C"/>
    <w:rsid w:val="004D3294"/>
    <w:rsid w:val="00503AD0"/>
    <w:rsid w:val="0051134A"/>
    <w:rsid w:val="006F4D0B"/>
    <w:rsid w:val="00713A44"/>
    <w:rsid w:val="00946CDB"/>
    <w:rsid w:val="00A12BF1"/>
    <w:rsid w:val="00BC44E6"/>
    <w:rsid w:val="00C67F73"/>
    <w:rsid w:val="00CB0742"/>
    <w:rsid w:val="00D21900"/>
    <w:rsid w:val="00EF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415"/>
  <w15:chartTrackingRefBased/>
  <w15:docId w15:val="{4CBA5257-7291-436B-BD21-FA4F2CB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556"/>
    <w:rPr>
      <w:b/>
      <w:bCs/>
    </w:rPr>
  </w:style>
  <w:style w:type="paragraph" w:styleId="ListParagraph">
    <w:name w:val="List Paragraph"/>
    <w:basedOn w:val="Normal"/>
    <w:uiPriority w:val="34"/>
    <w:qFormat/>
    <w:rsid w:val="00176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516">
      <w:bodyDiv w:val="1"/>
      <w:marLeft w:val="0"/>
      <w:marRight w:val="0"/>
      <w:marTop w:val="0"/>
      <w:marBottom w:val="0"/>
      <w:divBdr>
        <w:top w:val="none" w:sz="0" w:space="0" w:color="auto"/>
        <w:left w:val="none" w:sz="0" w:space="0" w:color="auto"/>
        <w:bottom w:val="none" w:sz="0" w:space="0" w:color="auto"/>
        <w:right w:val="none" w:sz="0" w:space="0" w:color="auto"/>
      </w:divBdr>
    </w:div>
    <w:div w:id="85881241">
      <w:bodyDiv w:val="1"/>
      <w:marLeft w:val="0"/>
      <w:marRight w:val="0"/>
      <w:marTop w:val="0"/>
      <w:marBottom w:val="0"/>
      <w:divBdr>
        <w:top w:val="none" w:sz="0" w:space="0" w:color="auto"/>
        <w:left w:val="none" w:sz="0" w:space="0" w:color="auto"/>
        <w:bottom w:val="none" w:sz="0" w:space="0" w:color="auto"/>
        <w:right w:val="none" w:sz="0" w:space="0" w:color="auto"/>
      </w:divBdr>
      <w:divsChild>
        <w:div w:id="1757938018">
          <w:marLeft w:val="0"/>
          <w:marRight w:val="0"/>
          <w:marTop w:val="0"/>
          <w:marBottom w:val="0"/>
          <w:divBdr>
            <w:top w:val="none" w:sz="0" w:space="0" w:color="auto"/>
            <w:left w:val="none" w:sz="0" w:space="0" w:color="auto"/>
            <w:bottom w:val="none" w:sz="0" w:space="0" w:color="auto"/>
            <w:right w:val="none" w:sz="0" w:space="0" w:color="auto"/>
          </w:divBdr>
        </w:div>
        <w:div w:id="364797458">
          <w:marLeft w:val="0"/>
          <w:marRight w:val="0"/>
          <w:marTop w:val="0"/>
          <w:marBottom w:val="0"/>
          <w:divBdr>
            <w:top w:val="none" w:sz="0" w:space="0" w:color="auto"/>
            <w:left w:val="none" w:sz="0" w:space="0" w:color="auto"/>
            <w:bottom w:val="none" w:sz="0" w:space="0" w:color="auto"/>
            <w:right w:val="none" w:sz="0" w:space="0" w:color="auto"/>
          </w:divBdr>
        </w:div>
      </w:divsChild>
    </w:div>
    <w:div w:id="219942573">
      <w:bodyDiv w:val="1"/>
      <w:marLeft w:val="0"/>
      <w:marRight w:val="0"/>
      <w:marTop w:val="0"/>
      <w:marBottom w:val="0"/>
      <w:divBdr>
        <w:top w:val="none" w:sz="0" w:space="0" w:color="auto"/>
        <w:left w:val="none" w:sz="0" w:space="0" w:color="auto"/>
        <w:bottom w:val="none" w:sz="0" w:space="0" w:color="auto"/>
        <w:right w:val="none" w:sz="0" w:space="0" w:color="auto"/>
      </w:divBdr>
      <w:divsChild>
        <w:div w:id="940408644">
          <w:marLeft w:val="0"/>
          <w:marRight w:val="0"/>
          <w:marTop w:val="0"/>
          <w:marBottom w:val="0"/>
          <w:divBdr>
            <w:top w:val="none" w:sz="0" w:space="0" w:color="auto"/>
            <w:left w:val="none" w:sz="0" w:space="0" w:color="auto"/>
            <w:bottom w:val="none" w:sz="0" w:space="0" w:color="auto"/>
            <w:right w:val="none" w:sz="0" w:space="0" w:color="auto"/>
          </w:divBdr>
        </w:div>
        <w:div w:id="2106337236">
          <w:marLeft w:val="0"/>
          <w:marRight w:val="0"/>
          <w:marTop w:val="0"/>
          <w:marBottom w:val="0"/>
          <w:divBdr>
            <w:top w:val="none" w:sz="0" w:space="0" w:color="auto"/>
            <w:left w:val="none" w:sz="0" w:space="0" w:color="auto"/>
            <w:bottom w:val="none" w:sz="0" w:space="0" w:color="auto"/>
            <w:right w:val="none" w:sz="0" w:space="0" w:color="auto"/>
          </w:divBdr>
        </w:div>
      </w:divsChild>
    </w:div>
    <w:div w:id="484130901">
      <w:bodyDiv w:val="1"/>
      <w:marLeft w:val="0"/>
      <w:marRight w:val="0"/>
      <w:marTop w:val="0"/>
      <w:marBottom w:val="0"/>
      <w:divBdr>
        <w:top w:val="none" w:sz="0" w:space="0" w:color="auto"/>
        <w:left w:val="none" w:sz="0" w:space="0" w:color="auto"/>
        <w:bottom w:val="none" w:sz="0" w:space="0" w:color="auto"/>
        <w:right w:val="none" w:sz="0" w:space="0" w:color="auto"/>
      </w:divBdr>
      <w:divsChild>
        <w:div w:id="593131355">
          <w:marLeft w:val="0"/>
          <w:marRight w:val="0"/>
          <w:marTop w:val="0"/>
          <w:marBottom w:val="0"/>
          <w:divBdr>
            <w:top w:val="none" w:sz="0" w:space="0" w:color="auto"/>
            <w:left w:val="none" w:sz="0" w:space="0" w:color="auto"/>
            <w:bottom w:val="none" w:sz="0" w:space="0" w:color="auto"/>
            <w:right w:val="none" w:sz="0" w:space="0" w:color="auto"/>
          </w:divBdr>
        </w:div>
        <w:div w:id="2111004479">
          <w:marLeft w:val="0"/>
          <w:marRight w:val="0"/>
          <w:marTop w:val="0"/>
          <w:marBottom w:val="0"/>
          <w:divBdr>
            <w:top w:val="none" w:sz="0" w:space="0" w:color="auto"/>
            <w:left w:val="none" w:sz="0" w:space="0" w:color="auto"/>
            <w:bottom w:val="none" w:sz="0" w:space="0" w:color="auto"/>
            <w:right w:val="none" w:sz="0" w:space="0" w:color="auto"/>
          </w:divBdr>
        </w:div>
      </w:divsChild>
    </w:div>
    <w:div w:id="895971354">
      <w:bodyDiv w:val="1"/>
      <w:marLeft w:val="0"/>
      <w:marRight w:val="0"/>
      <w:marTop w:val="0"/>
      <w:marBottom w:val="0"/>
      <w:divBdr>
        <w:top w:val="none" w:sz="0" w:space="0" w:color="auto"/>
        <w:left w:val="none" w:sz="0" w:space="0" w:color="auto"/>
        <w:bottom w:val="none" w:sz="0" w:space="0" w:color="auto"/>
        <w:right w:val="none" w:sz="0" w:space="0" w:color="auto"/>
      </w:divBdr>
    </w:div>
    <w:div w:id="1309629787">
      <w:bodyDiv w:val="1"/>
      <w:marLeft w:val="0"/>
      <w:marRight w:val="0"/>
      <w:marTop w:val="0"/>
      <w:marBottom w:val="0"/>
      <w:divBdr>
        <w:top w:val="none" w:sz="0" w:space="0" w:color="auto"/>
        <w:left w:val="none" w:sz="0" w:space="0" w:color="auto"/>
        <w:bottom w:val="none" w:sz="0" w:space="0" w:color="auto"/>
        <w:right w:val="none" w:sz="0" w:space="0" w:color="auto"/>
      </w:divBdr>
      <w:divsChild>
        <w:div w:id="131992731">
          <w:marLeft w:val="0"/>
          <w:marRight w:val="0"/>
          <w:marTop w:val="0"/>
          <w:marBottom w:val="0"/>
          <w:divBdr>
            <w:top w:val="none" w:sz="0" w:space="0" w:color="auto"/>
            <w:left w:val="none" w:sz="0" w:space="0" w:color="auto"/>
            <w:bottom w:val="none" w:sz="0" w:space="0" w:color="auto"/>
            <w:right w:val="none" w:sz="0" w:space="0" w:color="auto"/>
          </w:divBdr>
        </w:div>
        <w:div w:id="757334261">
          <w:marLeft w:val="0"/>
          <w:marRight w:val="0"/>
          <w:marTop w:val="0"/>
          <w:marBottom w:val="0"/>
          <w:divBdr>
            <w:top w:val="none" w:sz="0" w:space="0" w:color="auto"/>
            <w:left w:val="none" w:sz="0" w:space="0" w:color="auto"/>
            <w:bottom w:val="none" w:sz="0" w:space="0" w:color="auto"/>
            <w:right w:val="none" w:sz="0" w:space="0" w:color="auto"/>
          </w:divBdr>
        </w:div>
      </w:divsChild>
    </w:div>
    <w:div w:id="1530869769">
      <w:bodyDiv w:val="1"/>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1170486788">
          <w:marLeft w:val="0"/>
          <w:marRight w:val="0"/>
          <w:marTop w:val="0"/>
          <w:marBottom w:val="0"/>
          <w:divBdr>
            <w:top w:val="none" w:sz="0" w:space="0" w:color="auto"/>
            <w:left w:val="none" w:sz="0" w:space="0" w:color="auto"/>
            <w:bottom w:val="none" w:sz="0" w:space="0" w:color="auto"/>
            <w:right w:val="none" w:sz="0" w:space="0" w:color="auto"/>
          </w:divBdr>
        </w:div>
        <w:div w:id="1050616159">
          <w:marLeft w:val="0"/>
          <w:marRight w:val="0"/>
          <w:marTop w:val="0"/>
          <w:marBottom w:val="0"/>
          <w:divBdr>
            <w:top w:val="none" w:sz="0" w:space="0" w:color="auto"/>
            <w:left w:val="none" w:sz="0" w:space="0" w:color="auto"/>
            <w:bottom w:val="none" w:sz="0" w:space="0" w:color="auto"/>
            <w:right w:val="none" w:sz="0" w:space="0" w:color="auto"/>
          </w:divBdr>
        </w:div>
      </w:divsChild>
    </w:div>
    <w:div w:id="1826701674">
      <w:bodyDiv w:val="1"/>
      <w:marLeft w:val="0"/>
      <w:marRight w:val="0"/>
      <w:marTop w:val="0"/>
      <w:marBottom w:val="0"/>
      <w:divBdr>
        <w:top w:val="none" w:sz="0" w:space="0" w:color="auto"/>
        <w:left w:val="none" w:sz="0" w:space="0" w:color="auto"/>
        <w:bottom w:val="none" w:sz="0" w:space="0" w:color="auto"/>
        <w:right w:val="none" w:sz="0" w:space="0" w:color="auto"/>
      </w:divBdr>
      <w:divsChild>
        <w:div w:id="1343244494">
          <w:marLeft w:val="0"/>
          <w:marRight w:val="0"/>
          <w:marTop w:val="0"/>
          <w:marBottom w:val="0"/>
          <w:divBdr>
            <w:top w:val="none" w:sz="0" w:space="0" w:color="auto"/>
            <w:left w:val="none" w:sz="0" w:space="0" w:color="auto"/>
            <w:bottom w:val="none" w:sz="0" w:space="0" w:color="auto"/>
            <w:right w:val="none" w:sz="0" w:space="0" w:color="auto"/>
          </w:divBdr>
        </w:div>
        <w:div w:id="533881815">
          <w:marLeft w:val="0"/>
          <w:marRight w:val="0"/>
          <w:marTop w:val="0"/>
          <w:marBottom w:val="0"/>
          <w:divBdr>
            <w:top w:val="none" w:sz="0" w:space="0" w:color="auto"/>
            <w:left w:val="none" w:sz="0" w:space="0" w:color="auto"/>
            <w:bottom w:val="none" w:sz="0" w:space="0" w:color="auto"/>
            <w:right w:val="none" w:sz="0" w:space="0" w:color="auto"/>
          </w:divBdr>
        </w:div>
        <w:div w:id="1119882227">
          <w:marLeft w:val="0"/>
          <w:marRight w:val="0"/>
          <w:marTop w:val="0"/>
          <w:marBottom w:val="0"/>
          <w:divBdr>
            <w:top w:val="none" w:sz="0" w:space="0" w:color="auto"/>
            <w:left w:val="none" w:sz="0" w:space="0" w:color="auto"/>
            <w:bottom w:val="none" w:sz="0" w:space="0" w:color="auto"/>
            <w:right w:val="none" w:sz="0" w:space="0" w:color="auto"/>
          </w:divBdr>
        </w:div>
      </w:divsChild>
    </w:div>
    <w:div w:id="1882355999">
      <w:bodyDiv w:val="1"/>
      <w:marLeft w:val="0"/>
      <w:marRight w:val="0"/>
      <w:marTop w:val="0"/>
      <w:marBottom w:val="0"/>
      <w:divBdr>
        <w:top w:val="none" w:sz="0" w:space="0" w:color="auto"/>
        <w:left w:val="none" w:sz="0" w:space="0" w:color="auto"/>
        <w:bottom w:val="none" w:sz="0" w:space="0" w:color="auto"/>
        <w:right w:val="none" w:sz="0" w:space="0" w:color="auto"/>
      </w:divBdr>
      <w:divsChild>
        <w:div w:id="266546861">
          <w:marLeft w:val="0"/>
          <w:marRight w:val="0"/>
          <w:marTop w:val="0"/>
          <w:marBottom w:val="0"/>
          <w:divBdr>
            <w:top w:val="none" w:sz="0" w:space="0" w:color="auto"/>
            <w:left w:val="none" w:sz="0" w:space="0" w:color="auto"/>
            <w:bottom w:val="none" w:sz="0" w:space="0" w:color="auto"/>
            <w:right w:val="none" w:sz="0" w:space="0" w:color="auto"/>
          </w:divBdr>
        </w:div>
        <w:div w:id="71474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eMoney Advisor LLC.</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2</cp:revision>
  <dcterms:created xsi:type="dcterms:W3CDTF">2023-03-31T14:52:00Z</dcterms:created>
  <dcterms:modified xsi:type="dcterms:W3CDTF">2023-03-31T14:52:00Z</dcterms:modified>
</cp:coreProperties>
</file>