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9D65C" w14:textId="36061DAD" w:rsidR="000A20E6" w:rsidRPr="003C52E0" w:rsidRDefault="001B3EFD">
      <w:pPr>
        <w:rPr>
          <w:i/>
          <w:iCs/>
        </w:rPr>
      </w:pPr>
      <w:r w:rsidRPr="001B3EFD">
        <w:rPr>
          <w:b/>
          <w:bCs/>
        </w:rPr>
        <w:t>Subject line:</w:t>
      </w:r>
      <w:r>
        <w:t xml:space="preserve"> </w:t>
      </w:r>
      <w:r w:rsidR="0035753A">
        <w:rPr>
          <w:i/>
          <w:iCs/>
        </w:rPr>
        <w:t>April</w:t>
      </w:r>
      <w:r w:rsidR="00AF5919" w:rsidRPr="00AF5919">
        <w:rPr>
          <w:i/>
          <w:iCs/>
        </w:rPr>
        <w:t xml:space="preserve"> Home Office Updates</w:t>
      </w:r>
    </w:p>
    <w:p w14:paraId="78CC305A" w14:textId="77777777" w:rsidR="003D7BC3" w:rsidRDefault="003D7BC3" w:rsidP="003D7BC3">
      <w:pPr>
        <w:rPr>
          <w:b/>
          <w:bCs/>
        </w:rPr>
      </w:pPr>
      <w:r w:rsidRPr="003D7BC3">
        <w:rPr>
          <w:b/>
          <w:bCs/>
        </w:rPr>
        <w:t>Holistic Financial Planning:</w:t>
      </w:r>
      <w:r>
        <w:rPr>
          <w:b/>
          <w:bCs/>
        </w:rPr>
        <w:t xml:space="preserve"> </w:t>
      </w:r>
      <w:r w:rsidRPr="003D7BC3">
        <w:rPr>
          <w:b/>
          <w:bCs/>
        </w:rPr>
        <w:t>4 Steps to Get Started</w:t>
      </w:r>
    </w:p>
    <w:p w14:paraId="4F767EFB" w14:textId="77777777" w:rsidR="00372000" w:rsidRDefault="00372000" w:rsidP="0082390E">
      <w:r w:rsidRPr="00372000">
        <w:t>Holistic financial planning incorporates a client’s total life and financial circumstances into their plan. The purpose is to go beyond helping clients achieve financial goals by supporting them in living a more meaningful life.</w:t>
      </w:r>
    </w:p>
    <w:p w14:paraId="70394C9B" w14:textId="5E6478AD" w:rsidR="00FB2505" w:rsidRPr="007B4F2F" w:rsidRDefault="00CF4DFE" w:rsidP="0082390E">
      <w:pPr>
        <w:rPr>
          <w:b/>
          <w:bCs/>
          <w:color w:val="4472C4" w:themeColor="accent1"/>
          <w:u w:val="single"/>
        </w:rPr>
      </w:pPr>
      <w:r>
        <w:rPr>
          <w:color w:val="4472C4" w:themeColor="accent1"/>
          <w:u w:val="single"/>
        </w:rPr>
        <w:t>Learn More</w:t>
      </w:r>
    </w:p>
    <w:p w14:paraId="7E55930F" w14:textId="28DCE809" w:rsidR="000F3137" w:rsidRPr="008E1156" w:rsidRDefault="0082390E" w:rsidP="008E1156">
      <w:pPr>
        <w:rPr>
          <w:b/>
          <w:bCs/>
        </w:rPr>
      </w:pPr>
      <w:r>
        <w:rPr>
          <w:b/>
          <w:bCs/>
        </w:rPr>
        <w:t>More Highlights</w:t>
      </w:r>
    </w:p>
    <w:p w14:paraId="5320722D" w14:textId="77777777" w:rsidR="00BD3464" w:rsidRPr="00BD3464" w:rsidRDefault="00BD3464" w:rsidP="00BD3464">
      <w:pPr>
        <w:pStyle w:val="ListParagraph"/>
        <w:numPr>
          <w:ilvl w:val="0"/>
          <w:numId w:val="6"/>
        </w:numPr>
        <w:rPr>
          <w:b/>
          <w:bCs/>
          <w:color w:val="4472C4" w:themeColor="accent1"/>
          <w:u w:val="single"/>
        </w:rPr>
      </w:pPr>
      <w:r w:rsidRPr="00BD3464">
        <w:rPr>
          <w:b/>
          <w:bCs/>
          <w:color w:val="4472C4" w:themeColor="accent1"/>
          <w:u w:val="single"/>
        </w:rPr>
        <w:t>SECURE 2.0 Act of 2022 Overview and eMoney Updates</w:t>
      </w:r>
    </w:p>
    <w:p w14:paraId="1906128A" w14:textId="77777777" w:rsidR="00B32569" w:rsidRPr="00B32569" w:rsidRDefault="00372000" w:rsidP="00B32569">
      <w:pPr>
        <w:pStyle w:val="ListParagraph"/>
        <w:rPr>
          <w:b/>
          <w:bCs/>
        </w:rPr>
      </w:pPr>
      <w:r w:rsidRPr="00372000">
        <w:t>Keeping our calculations reflective of the latest laws and rules is at the top of our list of priorities. Check out the updates we've implemented over the past few weeks</w:t>
      </w:r>
      <w:r w:rsidR="00B32569">
        <w:t>.</w:t>
      </w:r>
    </w:p>
    <w:p w14:paraId="7BD884D8" w14:textId="77777777" w:rsidR="00B32569" w:rsidRPr="00B32569" w:rsidRDefault="00B32569" w:rsidP="00B32569">
      <w:pPr>
        <w:pStyle w:val="ListParagraph"/>
        <w:numPr>
          <w:ilvl w:val="0"/>
          <w:numId w:val="8"/>
        </w:numPr>
        <w:rPr>
          <w:b/>
          <w:bCs/>
          <w:color w:val="4472C4" w:themeColor="accent1"/>
          <w:u w:val="single"/>
        </w:rPr>
      </w:pPr>
      <w:r w:rsidRPr="00B32569">
        <w:rPr>
          <w:b/>
          <w:bCs/>
          <w:color w:val="4472C4" w:themeColor="accent1"/>
          <w:u w:val="single"/>
        </w:rPr>
        <w:t>Take Your Client Conversations Further</w:t>
      </w:r>
    </w:p>
    <w:p w14:paraId="47A871C5" w14:textId="12DA25E7" w:rsidR="00B32569" w:rsidRPr="00B32569" w:rsidRDefault="00B32569" w:rsidP="00B32569">
      <w:pPr>
        <w:pStyle w:val="ListParagraph"/>
      </w:pPr>
      <w:r w:rsidRPr="00B32569">
        <w:t xml:space="preserve">Check out this quick 3-minute video on how advisors can utilize the </w:t>
      </w:r>
      <w:r w:rsidRPr="00B32569">
        <w:rPr>
          <w:i/>
          <w:iCs/>
        </w:rPr>
        <w:t>Longevity Risk Report</w:t>
      </w:r>
      <w:r w:rsidRPr="00B32569">
        <w:t xml:space="preserve"> and </w:t>
      </w:r>
      <w:r w:rsidRPr="00B32569">
        <w:rPr>
          <w:i/>
          <w:iCs/>
        </w:rPr>
        <w:t>Confidence Age</w:t>
      </w:r>
      <w:r w:rsidRPr="00B32569">
        <w:t xml:space="preserve"> in Decision Center to take their client conversations to the next level</w:t>
      </w:r>
      <w:r>
        <w:t xml:space="preserve">. </w:t>
      </w:r>
    </w:p>
    <w:p w14:paraId="6AD4B5BD" w14:textId="6F80E523" w:rsidR="000F1847" w:rsidRPr="00B32569" w:rsidRDefault="000F1847" w:rsidP="00B32569">
      <w:pPr>
        <w:pStyle w:val="ListParagraph"/>
        <w:numPr>
          <w:ilvl w:val="0"/>
          <w:numId w:val="10"/>
        </w:numPr>
        <w:rPr>
          <w:b/>
          <w:bCs/>
        </w:rPr>
      </w:pPr>
      <w:r w:rsidRPr="00B32569">
        <w:rPr>
          <w:b/>
          <w:bCs/>
          <w:color w:val="4472C4" w:themeColor="accent1"/>
          <w:u w:val="single"/>
        </w:rPr>
        <w:t>Ma</w:t>
      </w:r>
      <w:r w:rsidR="00A9791F">
        <w:rPr>
          <w:b/>
          <w:bCs/>
          <w:color w:val="4472C4" w:themeColor="accent1"/>
          <w:u w:val="single"/>
        </w:rPr>
        <w:t>y</w:t>
      </w:r>
      <w:r w:rsidRPr="00B32569">
        <w:rPr>
          <w:b/>
          <w:bCs/>
          <w:color w:val="4472C4" w:themeColor="accent1"/>
          <w:u w:val="single"/>
        </w:rPr>
        <w:t xml:space="preserve"> 2023 Training Opportunities</w:t>
      </w:r>
    </w:p>
    <w:p w14:paraId="564E612A" w14:textId="479316A4" w:rsidR="005A6956" w:rsidRDefault="00A9791F" w:rsidP="000F1847">
      <w:pPr>
        <w:pStyle w:val="ListParagraph"/>
      </w:pPr>
      <w:r w:rsidRPr="00A9791F">
        <w:t>Our upcoming training schedule is now available! Be sure to share relevant training opportunities with your users.</w:t>
      </w:r>
    </w:p>
    <w:p w14:paraId="375D9A59" w14:textId="1CF725B2" w:rsidR="00CE7ADF" w:rsidRDefault="00CE7ADF" w:rsidP="000F1847">
      <w:pPr>
        <w:pStyle w:val="ListParagraph"/>
      </w:pPr>
    </w:p>
    <w:p w14:paraId="506DDD94" w14:textId="7A71DB03" w:rsidR="00CE7ADF" w:rsidRPr="000A20E6" w:rsidRDefault="00CE7ADF" w:rsidP="000F1847">
      <w:pPr>
        <w:pStyle w:val="ListParagraph"/>
      </w:pPr>
      <w:r w:rsidRPr="00CE7ADF">
        <w:rPr>
          <w:b/>
          <w:bCs/>
        </w:rPr>
        <w:t>Check out more insights and best practices for successful financial planning engagement on the </w:t>
      </w:r>
      <w:hyperlink r:id="rId5" w:tgtFrame="_blank" w:history="1">
        <w:r w:rsidRPr="00CE7ADF">
          <w:rPr>
            <w:rStyle w:val="Hyperlink"/>
            <w:b/>
            <w:bCs/>
          </w:rPr>
          <w:t>Heart of Advice</w:t>
        </w:r>
      </w:hyperlink>
      <w:r w:rsidRPr="00CE7ADF">
        <w:rPr>
          <w:b/>
          <w:bCs/>
        </w:rPr>
        <w:t> blog.</w:t>
      </w:r>
    </w:p>
    <w:p w14:paraId="71918118" w14:textId="7E14CB6E" w:rsidR="00CC2BD0" w:rsidRPr="000A20E6" w:rsidRDefault="00CC2BD0" w:rsidP="00CC2BD0">
      <w:pPr>
        <w:pStyle w:val="ListParagraph"/>
      </w:pPr>
    </w:p>
    <w:sectPr w:rsidR="00CC2BD0" w:rsidRPr="000A2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B0E"/>
    <w:multiLevelType w:val="hybridMultilevel"/>
    <w:tmpl w:val="21B69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30957"/>
    <w:multiLevelType w:val="hybridMultilevel"/>
    <w:tmpl w:val="06203E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E10AD8"/>
    <w:multiLevelType w:val="hybridMultilevel"/>
    <w:tmpl w:val="280CC802"/>
    <w:lvl w:ilvl="0" w:tplc="7FC87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C7D77"/>
    <w:multiLevelType w:val="hybridMultilevel"/>
    <w:tmpl w:val="3E56FD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E17205"/>
    <w:multiLevelType w:val="hybridMultilevel"/>
    <w:tmpl w:val="E5B286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D476EC"/>
    <w:multiLevelType w:val="hybridMultilevel"/>
    <w:tmpl w:val="F7005750"/>
    <w:lvl w:ilvl="0" w:tplc="5914E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2671A"/>
    <w:multiLevelType w:val="hybridMultilevel"/>
    <w:tmpl w:val="C8669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B4C7C"/>
    <w:multiLevelType w:val="hybridMultilevel"/>
    <w:tmpl w:val="272E5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A76C4"/>
    <w:multiLevelType w:val="hybridMultilevel"/>
    <w:tmpl w:val="038A07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B8031B8"/>
    <w:multiLevelType w:val="hybridMultilevel"/>
    <w:tmpl w:val="502640D2"/>
    <w:lvl w:ilvl="0" w:tplc="47A6F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687620">
    <w:abstractNumId w:val="7"/>
  </w:num>
  <w:num w:numId="2" w16cid:durableId="1464080421">
    <w:abstractNumId w:val="1"/>
  </w:num>
  <w:num w:numId="3" w16cid:durableId="818183675">
    <w:abstractNumId w:val="6"/>
  </w:num>
  <w:num w:numId="4" w16cid:durableId="1778015582">
    <w:abstractNumId w:val="5"/>
  </w:num>
  <w:num w:numId="5" w16cid:durableId="20328637">
    <w:abstractNumId w:val="8"/>
  </w:num>
  <w:num w:numId="6" w16cid:durableId="1160728620">
    <w:abstractNumId w:val="9"/>
  </w:num>
  <w:num w:numId="7" w16cid:durableId="936672274">
    <w:abstractNumId w:val="3"/>
  </w:num>
  <w:num w:numId="8" w16cid:durableId="1219853303">
    <w:abstractNumId w:val="2"/>
  </w:num>
  <w:num w:numId="9" w16cid:durableId="319575309">
    <w:abstractNumId w:val="4"/>
  </w:num>
  <w:num w:numId="10" w16cid:durableId="315495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A"/>
    <w:rsid w:val="000A20E6"/>
    <w:rsid w:val="000D7B68"/>
    <w:rsid w:val="000F1847"/>
    <w:rsid w:val="000F3137"/>
    <w:rsid w:val="001B3EFD"/>
    <w:rsid w:val="001D541A"/>
    <w:rsid w:val="00224DEB"/>
    <w:rsid w:val="0035753A"/>
    <w:rsid w:val="00372000"/>
    <w:rsid w:val="003C52E0"/>
    <w:rsid w:val="003C66CF"/>
    <w:rsid w:val="003D1656"/>
    <w:rsid w:val="003D7BC3"/>
    <w:rsid w:val="003F420F"/>
    <w:rsid w:val="00435312"/>
    <w:rsid w:val="00441C06"/>
    <w:rsid w:val="00455857"/>
    <w:rsid w:val="00494180"/>
    <w:rsid w:val="004A2AC1"/>
    <w:rsid w:val="005020FB"/>
    <w:rsid w:val="00552A78"/>
    <w:rsid w:val="0057477B"/>
    <w:rsid w:val="005A6956"/>
    <w:rsid w:val="00617DC6"/>
    <w:rsid w:val="0062730A"/>
    <w:rsid w:val="006C7133"/>
    <w:rsid w:val="006D3B8C"/>
    <w:rsid w:val="007456FD"/>
    <w:rsid w:val="007B4F2F"/>
    <w:rsid w:val="007D62CF"/>
    <w:rsid w:val="007D67DE"/>
    <w:rsid w:val="0082390E"/>
    <w:rsid w:val="00884E74"/>
    <w:rsid w:val="008D0398"/>
    <w:rsid w:val="008E1156"/>
    <w:rsid w:val="009639C8"/>
    <w:rsid w:val="009D0C94"/>
    <w:rsid w:val="009D5B72"/>
    <w:rsid w:val="00A43336"/>
    <w:rsid w:val="00A9791F"/>
    <w:rsid w:val="00AF5919"/>
    <w:rsid w:val="00B21794"/>
    <w:rsid w:val="00B32569"/>
    <w:rsid w:val="00B96B6A"/>
    <w:rsid w:val="00BD3464"/>
    <w:rsid w:val="00C421F0"/>
    <w:rsid w:val="00CC2BD0"/>
    <w:rsid w:val="00CE7ADF"/>
    <w:rsid w:val="00CF4DFE"/>
    <w:rsid w:val="00CF6E3F"/>
    <w:rsid w:val="00D83385"/>
    <w:rsid w:val="00D90175"/>
    <w:rsid w:val="00E532D7"/>
    <w:rsid w:val="00EB16E3"/>
    <w:rsid w:val="00ED3EC2"/>
    <w:rsid w:val="00EE2757"/>
    <w:rsid w:val="00FB2505"/>
    <w:rsid w:val="00FB782A"/>
    <w:rsid w:val="00FE406D"/>
    <w:rsid w:val="00FF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173EA"/>
  <w15:chartTrackingRefBased/>
  <w15:docId w15:val="{26161760-EDD2-4646-B8BA-160392D7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F2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6C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C66CF"/>
    <w:rPr>
      <w:rFonts w:ascii="Consolas" w:hAnsi="Consolas"/>
      <w:sz w:val="20"/>
      <w:szCs w:val="20"/>
    </w:rPr>
  </w:style>
  <w:style w:type="character" w:styleId="Strong">
    <w:name w:val="Strong"/>
    <w:basedOn w:val="DefaultParagraphFont"/>
    <w:uiPriority w:val="22"/>
    <w:qFormat/>
    <w:rsid w:val="00ED3EC2"/>
    <w:rPr>
      <w:b/>
      <w:bCs/>
    </w:rPr>
  </w:style>
  <w:style w:type="character" w:styleId="Hyperlink">
    <w:name w:val="Hyperlink"/>
    <w:basedOn w:val="DefaultParagraphFont"/>
    <w:uiPriority w:val="99"/>
    <w:unhideWhenUsed/>
    <w:rsid w:val="006273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3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pp.response.emoneyadvisor.com/e/er?utm_campaign=CC_HO_Newsletter_March_2023&amp;utm_medium=email&amp;utm_source=Eloqua&amp;s=225884627&amp;lid=1124&amp;elqTrackId=91DA400CBF3F1EF92ED67D8A5326AAE3&amp;elq=034959205308458c805e3d76dc79c03a&amp;elqaid=3642&amp;elqat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eMoney Advisor LLC.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Salvatore</dc:creator>
  <cp:keywords/>
  <dc:description/>
  <cp:lastModifiedBy>Allison Livingston</cp:lastModifiedBy>
  <cp:revision>7</cp:revision>
  <dcterms:created xsi:type="dcterms:W3CDTF">2023-04-28T19:12:00Z</dcterms:created>
  <dcterms:modified xsi:type="dcterms:W3CDTF">2023-04-28T19:16:00Z</dcterms:modified>
</cp:coreProperties>
</file>