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00" w:type="dxa"/>
        <w:shd w:val="clear" w:color="auto" w:fill="D4D6D7"/>
        <w:tblCellMar>
          <w:left w:w="0" w:type="dxa"/>
          <w:right w:w="0" w:type="dxa"/>
        </w:tblCellMar>
        <w:tblLook w:val="04A0" w:firstRow="1" w:lastRow="0" w:firstColumn="1" w:lastColumn="0" w:noHBand="0" w:noVBand="1"/>
      </w:tblPr>
      <w:tblGrid>
        <w:gridCol w:w="9000"/>
      </w:tblGrid>
      <w:tr w:rsidR="00DB5C2B" w:rsidRPr="00DB5C2B" w14:paraId="0EC6970F" w14:textId="77777777" w:rsidTr="00DB5C2B">
        <w:tc>
          <w:tcPr>
            <w:tcW w:w="0" w:type="auto"/>
            <w:shd w:val="clear" w:color="auto" w:fill="1A2856"/>
            <w:vAlign w:val="center"/>
            <w:hideMark/>
          </w:tcPr>
          <w:tbl>
            <w:tblPr>
              <w:tblW w:w="5000" w:type="pct"/>
              <w:tblCellMar>
                <w:left w:w="0" w:type="dxa"/>
                <w:right w:w="0" w:type="dxa"/>
              </w:tblCellMar>
              <w:tblLook w:val="04A0" w:firstRow="1" w:lastRow="0" w:firstColumn="1" w:lastColumn="0" w:noHBand="0" w:noVBand="1"/>
            </w:tblPr>
            <w:tblGrid>
              <w:gridCol w:w="9000"/>
            </w:tblGrid>
            <w:tr w:rsidR="00DB5C2B" w:rsidRPr="00DB5C2B" w14:paraId="6FADCAB2"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DB5C2B" w:rsidRPr="00DB5C2B" w14:paraId="251A85FC"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DB5C2B" w:rsidRPr="00DB5C2B" w14:paraId="2A74394B" w14:textId="77777777">
                          <w:tc>
                            <w:tcPr>
                              <w:tcW w:w="0" w:type="auto"/>
                              <w:shd w:val="clear" w:color="auto" w:fill="auto"/>
                              <w:tcMar>
                                <w:top w:w="150" w:type="dxa"/>
                                <w:left w:w="150" w:type="dxa"/>
                                <w:bottom w:w="75" w:type="dxa"/>
                                <w:right w:w="150" w:type="dxa"/>
                              </w:tcMar>
                              <w:vAlign w:val="center"/>
                              <w:hideMark/>
                            </w:tcPr>
                            <w:p w14:paraId="3B9050B0" w14:textId="77777777" w:rsidR="00DB5C2B" w:rsidRPr="00DB5C2B" w:rsidRDefault="00DB5C2B" w:rsidP="00DB5C2B">
                              <w:pPr>
                                <w:spacing w:before="100" w:beforeAutospacing="1" w:after="100" w:afterAutospacing="1" w:line="810" w:lineRule="atLeast"/>
                                <w:jc w:val="center"/>
                                <w:outlineLvl w:val="0"/>
                                <w:rPr>
                                  <w:rFonts w:ascii="Arial" w:eastAsia="Times New Roman" w:hAnsi="Arial" w:cs="Arial"/>
                                  <w:b/>
                                  <w:bCs/>
                                  <w:color w:val="000000"/>
                                  <w:kern w:val="36"/>
                                  <w:sz w:val="48"/>
                                  <w:szCs w:val="48"/>
                                  <w14:ligatures w14:val="none"/>
                                </w:rPr>
                              </w:pPr>
                              <w:r w:rsidRPr="00DB5C2B">
                                <w:rPr>
                                  <w:rFonts w:ascii="Arial Black" w:eastAsia="Times New Roman" w:hAnsi="Arial Black" w:cs="Arial"/>
                                  <w:b/>
                                  <w:bCs/>
                                  <w:color w:val="FFFFFF"/>
                                  <w:kern w:val="36"/>
                                  <w:sz w:val="54"/>
                                  <w:szCs w:val="54"/>
                                  <w14:ligatures w14:val="none"/>
                                </w:rPr>
                                <w:t>Best Practices</w:t>
                              </w:r>
                            </w:p>
                          </w:tc>
                        </w:tr>
                        <w:tr w:rsidR="00DB5C2B" w:rsidRPr="00DB5C2B" w14:paraId="2F90652D" w14:textId="77777777">
                          <w:tc>
                            <w:tcPr>
                              <w:tcW w:w="0" w:type="auto"/>
                              <w:shd w:val="clear" w:color="auto" w:fill="FFFFFF"/>
                              <w:vAlign w:val="center"/>
                              <w:hideMark/>
                            </w:tcPr>
                            <w:p w14:paraId="47C6C56B" w14:textId="5A3F782B" w:rsidR="00DB5C2B" w:rsidRPr="00DB5C2B" w:rsidRDefault="00DB5C2B" w:rsidP="00DB5C2B">
                              <w:pPr>
                                <w:spacing w:after="0" w:line="0" w:lineRule="auto"/>
                                <w:jc w:val="center"/>
                                <w:rPr>
                                  <w:rFonts w:ascii="Arial" w:eastAsia="Times New Roman" w:hAnsi="Arial" w:cs="Arial"/>
                                  <w:color w:val="000000"/>
                                  <w:kern w:val="0"/>
                                  <w:sz w:val="18"/>
                                  <w:szCs w:val="18"/>
                                  <w14:ligatures w14:val="none"/>
                                </w:rPr>
                              </w:pPr>
                              <w:r w:rsidRPr="00DB5C2B">
                                <w:rPr>
                                  <w:rFonts w:ascii="Arial" w:eastAsia="Times New Roman" w:hAnsi="Arial" w:cs="Arial"/>
                                  <w:noProof/>
                                  <w:color w:val="000000"/>
                                  <w:kern w:val="0"/>
                                  <w:sz w:val="18"/>
                                  <w:szCs w:val="18"/>
                                  <w14:ligatures w14:val="none"/>
                                </w:rPr>
                                <w:drawing>
                                  <wp:inline distT="0" distB="0" distL="0" distR="0" wp14:anchorId="4878E1FE" wp14:editId="23C1BB69">
                                    <wp:extent cx="5715000" cy="514350"/>
                                    <wp:effectExtent l="0" t="0" r="0" b="0"/>
                                    <wp:docPr id="5" name="Picture 5" descr="eMoney Tips &amp; Trai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oney Tips &amp; Traini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0" cy="514350"/>
                                            </a:xfrm>
                                            <a:prstGeom prst="rect">
                                              <a:avLst/>
                                            </a:prstGeom>
                                            <a:noFill/>
                                            <a:ln>
                                              <a:noFill/>
                                            </a:ln>
                                          </pic:spPr>
                                        </pic:pic>
                                      </a:graphicData>
                                    </a:graphic>
                                  </wp:inline>
                                </w:drawing>
                              </w:r>
                            </w:p>
                          </w:tc>
                        </w:tr>
                      </w:tbl>
                      <w:p w14:paraId="518637E1" w14:textId="77777777" w:rsidR="00DB5C2B" w:rsidRPr="00DB5C2B" w:rsidRDefault="00DB5C2B" w:rsidP="00DB5C2B">
                        <w:pPr>
                          <w:spacing w:after="0" w:line="240" w:lineRule="auto"/>
                          <w:rPr>
                            <w:rFonts w:ascii="Times New Roman" w:eastAsia="Times New Roman" w:hAnsi="Times New Roman" w:cs="Times New Roman"/>
                            <w:kern w:val="0"/>
                            <w:sz w:val="2"/>
                            <w:szCs w:val="2"/>
                            <w14:ligatures w14:val="none"/>
                          </w:rPr>
                        </w:pPr>
                      </w:p>
                    </w:tc>
                  </w:tr>
                </w:tbl>
                <w:p w14:paraId="0592E6D2" w14:textId="77777777" w:rsidR="00DB5C2B" w:rsidRPr="00DB5C2B" w:rsidRDefault="00DB5C2B" w:rsidP="00DB5C2B">
                  <w:pPr>
                    <w:spacing w:after="0" w:line="240" w:lineRule="auto"/>
                    <w:rPr>
                      <w:rFonts w:ascii="Times New Roman" w:eastAsia="Times New Roman" w:hAnsi="Times New Roman" w:cs="Times New Roman"/>
                      <w:kern w:val="0"/>
                      <w:sz w:val="24"/>
                      <w:szCs w:val="24"/>
                      <w14:ligatures w14:val="none"/>
                    </w:rPr>
                  </w:pPr>
                </w:p>
              </w:tc>
            </w:tr>
          </w:tbl>
          <w:p w14:paraId="794608A5" w14:textId="77777777" w:rsidR="00DB5C2B" w:rsidRPr="00DB5C2B" w:rsidRDefault="00DB5C2B" w:rsidP="00DB5C2B">
            <w:pPr>
              <w:spacing w:after="0" w:line="240" w:lineRule="auto"/>
              <w:rPr>
                <w:rFonts w:ascii="Times New Roman" w:eastAsia="Times New Roman" w:hAnsi="Times New Roman" w:cs="Times New Roman"/>
                <w:kern w:val="0"/>
                <w:sz w:val="24"/>
                <w:szCs w:val="24"/>
                <w14:ligatures w14:val="none"/>
              </w:rPr>
            </w:pPr>
          </w:p>
        </w:tc>
      </w:tr>
    </w:tbl>
    <w:p w14:paraId="739DCA53" w14:textId="77777777" w:rsidR="00DB5C2B" w:rsidRPr="00DB5C2B" w:rsidRDefault="00DB5C2B" w:rsidP="00DB5C2B">
      <w:pPr>
        <w:spacing w:after="0" w:line="240" w:lineRule="auto"/>
        <w:rPr>
          <w:rFonts w:ascii="Times New Roman" w:eastAsia="Times New Roman" w:hAnsi="Times New Roman" w:cs="Times New Roman"/>
          <w:vanish/>
          <w:kern w:val="0"/>
          <w:sz w:val="24"/>
          <w:szCs w:val="24"/>
          <w14:ligatures w14:val="none"/>
        </w:rPr>
      </w:pPr>
    </w:p>
    <w:tbl>
      <w:tblPr>
        <w:tblW w:w="9000" w:type="dxa"/>
        <w:shd w:val="clear" w:color="auto" w:fill="D4D6D7"/>
        <w:tblCellMar>
          <w:left w:w="0" w:type="dxa"/>
          <w:right w:w="0" w:type="dxa"/>
        </w:tblCellMar>
        <w:tblLook w:val="04A0" w:firstRow="1" w:lastRow="0" w:firstColumn="1" w:lastColumn="0" w:noHBand="0" w:noVBand="1"/>
      </w:tblPr>
      <w:tblGrid>
        <w:gridCol w:w="9000"/>
      </w:tblGrid>
      <w:tr w:rsidR="00DB5C2B" w:rsidRPr="00DB5C2B" w14:paraId="76358712" w14:textId="77777777" w:rsidTr="00DB5C2B">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9000"/>
            </w:tblGrid>
            <w:tr w:rsidR="00DB5C2B" w:rsidRPr="00DB5C2B" w14:paraId="792CA8A3"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DB5C2B" w:rsidRPr="00DB5C2B" w14:paraId="7F0B5BB6"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DB5C2B" w:rsidRPr="00DB5C2B" w14:paraId="0C883A42" w14:textId="77777777">
                          <w:tc>
                            <w:tcPr>
                              <w:tcW w:w="0" w:type="auto"/>
                              <w:shd w:val="clear" w:color="auto" w:fill="auto"/>
                              <w:tcMar>
                                <w:top w:w="375" w:type="dxa"/>
                                <w:left w:w="300" w:type="dxa"/>
                                <w:bottom w:w="225" w:type="dxa"/>
                                <w:right w:w="300" w:type="dxa"/>
                              </w:tcMar>
                              <w:vAlign w:val="center"/>
                              <w:hideMark/>
                            </w:tcPr>
                            <w:p w14:paraId="0767D4FB" w14:textId="77777777" w:rsidR="00DB5C2B" w:rsidRPr="00DB5C2B" w:rsidRDefault="00DB5C2B" w:rsidP="00DB5C2B">
                              <w:pPr>
                                <w:spacing w:after="0" w:line="270" w:lineRule="atLeast"/>
                                <w:rPr>
                                  <w:rFonts w:ascii="Arial" w:eastAsia="Times New Roman" w:hAnsi="Arial" w:cs="Arial"/>
                                  <w:color w:val="000000"/>
                                  <w:kern w:val="0"/>
                                  <w:sz w:val="18"/>
                                  <w:szCs w:val="18"/>
                                  <w14:ligatures w14:val="none"/>
                                </w:rPr>
                              </w:pPr>
                              <w:r w:rsidRPr="00DB5C2B">
                                <w:rPr>
                                  <w:rFonts w:ascii="Arial" w:eastAsia="Times New Roman" w:hAnsi="Arial" w:cs="Arial"/>
                                  <w:color w:val="000000"/>
                                  <w:kern w:val="0"/>
                                  <w:sz w:val="21"/>
                                  <w:szCs w:val="21"/>
                                  <w14:ligatures w14:val="none"/>
                                </w:rPr>
                                <w:t>Hi Kristina,</w:t>
                              </w:r>
                            </w:p>
                            <w:p w14:paraId="35625A5B" w14:textId="77777777" w:rsidR="00DB5C2B" w:rsidRPr="00DB5C2B" w:rsidRDefault="00DB5C2B" w:rsidP="00DB5C2B">
                              <w:pPr>
                                <w:spacing w:after="0" w:line="270" w:lineRule="atLeast"/>
                                <w:rPr>
                                  <w:rFonts w:ascii="Arial" w:eastAsia="Times New Roman" w:hAnsi="Arial" w:cs="Arial"/>
                                  <w:color w:val="000000"/>
                                  <w:kern w:val="0"/>
                                  <w:sz w:val="18"/>
                                  <w:szCs w:val="18"/>
                                  <w14:ligatures w14:val="none"/>
                                </w:rPr>
                              </w:pPr>
                            </w:p>
                            <w:p w14:paraId="19311F3E" w14:textId="77777777" w:rsidR="00DB5C2B" w:rsidRPr="00DB5C2B" w:rsidRDefault="00DB5C2B" w:rsidP="00DB5C2B">
                              <w:pPr>
                                <w:spacing w:after="0" w:line="315" w:lineRule="atLeast"/>
                                <w:rPr>
                                  <w:rFonts w:ascii="Arial" w:eastAsia="Times New Roman" w:hAnsi="Arial" w:cs="Arial"/>
                                  <w:color w:val="000000"/>
                                  <w:kern w:val="0"/>
                                  <w:sz w:val="18"/>
                                  <w:szCs w:val="18"/>
                                  <w14:ligatures w14:val="none"/>
                                </w:rPr>
                              </w:pPr>
                              <w:r w:rsidRPr="00DB5C2B">
                                <w:rPr>
                                  <w:rFonts w:ascii="Arial" w:eastAsia="Times New Roman" w:hAnsi="Arial" w:cs="Arial"/>
                                  <w:color w:val="000000"/>
                                  <w:kern w:val="0"/>
                                  <w:sz w:val="21"/>
                                  <w:szCs w:val="21"/>
                                  <w14:ligatures w14:val="none"/>
                                </w:rPr>
                                <w:t>Finding ways to maximize your client’s wealth is likely one of your top priorities. One way to boost your clients’ returns and net worth is by leaning on tax-smart strategies. With just a few clicks, you can now leverage our innovative tools to add Roth conversion strategies and fill up various tax brackets, putting more money in your clients’ pockets and scaling your business to new heights.</w:t>
                              </w:r>
                            </w:p>
                          </w:tc>
                        </w:tr>
                      </w:tbl>
                      <w:p w14:paraId="612FBA4F" w14:textId="77777777" w:rsidR="00DB5C2B" w:rsidRPr="00DB5C2B" w:rsidRDefault="00DB5C2B" w:rsidP="00DB5C2B">
                        <w:pPr>
                          <w:spacing w:after="0" w:line="240" w:lineRule="auto"/>
                          <w:rPr>
                            <w:rFonts w:ascii="Times New Roman" w:eastAsia="Times New Roman" w:hAnsi="Times New Roman" w:cs="Times New Roman"/>
                            <w:kern w:val="0"/>
                            <w:sz w:val="2"/>
                            <w:szCs w:val="2"/>
                            <w14:ligatures w14:val="none"/>
                          </w:rPr>
                        </w:pPr>
                      </w:p>
                    </w:tc>
                  </w:tr>
                </w:tbl>
                <w:p w14:paraId="71CA4E59" w14:textId="77777777" w:rsidR="00DB5C2B" w:rsidRPr="00DB5C2B" w:rsidRDefault="00DB5C2B" w:rsidP="00DB5C2B">
                  <w:pPr>
                    <w:spacing w:after="0" w:line="240" w:lineRule="auto"/>
                    <w:rPr>
                      <w:rFonts w:ascii="Times New Roman" w:eastAsia="Times New Roman" w:hAnsi="Times New Roman" w:cs="Times New Roman"/>
                      <w:kern w:val="0"/>
                      <w:sz w:val="24"/>
                      <w:szCs w:val="24"/>
                      <w14:ligatures w14:val="none"/>
                    </w:rPr>
                  </w:pPr>
                </w:p>
              </w:tc>
            </w:tr>
          </w:tbl>
          <w:p w14:paraId="414E5C3E" w14:textId="77777777" w:rsidR="00DB5C2B" w:rsidRPr="00DB5C2B" w:rsidRDefault="00DB5C2B" w:rsidP="00DB5C2B">
            <w:pPr>
              <w:spacing w:after="0" w:line="240" w:lineRule="auto"/>
              <w:rPr>
                <w:rFonts w:ascii="Times New Roman" w:eastAsia="Times New Roman" w:hAnsi="Times New Roman" w:cs="Times New Roman"/>
                <w:kern w:val="0"/>
                <w:sz w:val="24"/>
                <w:szCs w:val="24"/>
                <w14:ligatures w14:val="none"/>
              </w:rPr>
            </w:pPr>
          </w:p>
        </w:tc>
      </w:tr>
    </w:tbl>
    <w:p w14:paraId="7E8BA17D" w14:textId="77777777" w:rsidR="00DB5C2B" w:rsidRPr="00DB5C2B" w:rsidRDefault="00DB5C2B" w:rsidP="00DB5C2B">
      <w:pPr>
        <w:spacing w:after="0" w:line="240" w:lineRule="auto"/>
        <w:rPr>
          <w:rFonts w:ascii="Times New Roman" w:eastAsia="Times New Roman" w:hAnsi="Times New Roman" w:cs="Times New Roman"/>
          <w:vanish/>
          <w:kern w:val="0"/>
          <w:sz w:val="24"/>
          <w:szCs w:val="24"/>
          <w14:ligatures w14:val="none"/>
        </w:rPr>
      </w:pPr>
    </w:p>
    <w:tbl>
      <w:tblPr>
        <w:tblW w:w="9000" w:type="dxa"/>
        <w:shd w:val="clear" w:color="auto" w:fill="D4D6D7"/>
        <w:tblCellMar>
          <w:left w:w="0" w:type="dxa"/>
          <w:right w:w="0" w:type="dxa"/>
        </w:tblCellMar>
        <w:tblLook w:val="04A0" w:firstRow="1" w:lastRow="0" w:firstColumn="1" w:lastColumn="0" w:noHBand="0" w:noVBand="1"/>
      </w:tblPr>
      <w:tblGrid>
        <w:gridCol w:w="9000"/>
      </w:tblGrid>
      <w:tr w:rsidR="00DB5C2B" w:rsidRPr="00DB5C2B" w14:paraId="15791923" w14:textId="77777777" w:rsidTr="00DB5C2B">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9000"/>
            </w:tblGrid>
            <w:tr w:rsidR="00DB5C2B" w:rsidRPr="00DB5C2B" w14:paraId="633752C0"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DB5C2B" w:rsidRPr="00DB5C2B" w14:paraId="42838900" w14:textId="77777777">
                    <w:tc>
                      <w:tcPr>
                        <w:tcW w:w="0" w:type="auto"/>
                        <w:hideMark/>
                      </w:tcPr>
                      <w:tbl>
                        <w:tblPr>
                          <w:tblW w:w="0" w:type="auto"/>
                          <w:tblCellMar>
                            <w:left w:w="0" w:type="dxa"/>
                            <w:right w:w="0" w:type="dxa"/>
                          </w:tblCellMar>
                          <w:tblLook w:val="04A0" w:firstRow="1" w:lastRow="0" w:firstColumn="1" w:lastColumn="0" w:noHBand="0" w:noVBand="1"/>
                        </w:tblPr>
                        <w:tblGrid>
                          <w:gridCol w:w="5557"/>
                        </w:tblGrid>
                        <w:tr w:rsidR="00DB5C2B" w:rsidRPr="00DB5C2B" w14:paraId="3DB79C17" w14:textId="77777777">
                          <w:tc>
                            <w:tcPr>
                              <w:tcW w:w="0" w:type="auto"/>
                              <w:shd w:val="clear" w:color="auto" w:fill="FFFFFF"/>
                              <w:tcMar>
                                <w:top w:w="150" w:type="dxa"/>
                                <w:left w:w="300" w:type="dxa"/>
                                <w:bottom w:w="300" w:type="dxa"/>
                                <w:right w:w="150" w:type="dxa"/>
                              </w:tcMar>
                              <w:vAlign w:val="center"/>
                              <w:hideMark/>
                            </w:tcPr>
                            <w:p w14:paraId="4DBF449A" w14:textId="77777777" w:rsidR="00DB5C2B" w:rsidRPr="00DB5C2B" w:rsidRDefault="00DB5C2B" w:rsidP="00DB5C2B">
                              <w:pPr>
                                <w:spacing w:after="0" w:line="270" w:lineRule="atLeast"/>
                                <w:jc w:val="center"/>
                                <w:rPr>
                                  <w:rFonts w:ascii="Arial" w:eastAsia="Times New Roman" w:hAnsi="Arial" w:cs="Arial"/>
                                  <w:color w:val="000000"/>
                                  <w:kern w:val="0"/>
                                  <w:sz w:val="18"/>
                                  <w:szCs w:val="18"/>
                                  <w14:ligatures w14:val="none"/>
                                </w:rPr>
                              </w:pPr>
                              <w:hyperlink r:id="rId5" w:tgtFrame="_blank" w:tooltip="Register Now" w:history="1">
                                <w:r w:rsidRPr="00DB5C2B">
                                  <w:rPr>
                                    <w:rFonts w:ascii="Arial" w:eastAsia="Times New Roman" w:hAnsi="Arial" w:cs="Arial"/>
                                    <w:b/>
                                    <w:bCs/>
                                    <w:color w:val="FDFEFE"/>
                                    <w:kern w:val="0"/>
                                    <w:sz w:val="24"/>
                                    <w:szCs w:val="24"/>
                                    <w:shd w:val="clear" w:color="auto" w:fill="00AAE7"/>
                                    <w14:ligatures w14:val="none"/>
                                  </w:rPr>
                                  <w:t>LEARN HOW TO PUT ROTH INTO PRACTICE</w:t>
                                </w:r>
                              </w:hyperlink>
                            </w:p>
                          </w:tc>
                        </w:tr>
                      </w:tbl>
                      <w:p w14:paraId="47EBF785" w14:textId="77777777" w:rsidR="00DB5C2B" w:rsidRPr="00DB5C2B" w:rsidRDefault="00DB5C2B" w:rsidP="00DB5C2B">
                        <w:pPr>
                          <w:spacing w:after="0" w:line="240" w:lineRule="auto"/>
                          <w:rPr>
                            <w:rFonts w:ascii="Times New Roman" w:eastAsia="Times New Roman" w:hAnsi="Times New Roman" w:cs="Times New Roman"/>
                            <w:kern w:val="0"/>
                            <w:sz w:val="2"/>
                            <w:szCs w:val="2"/>
                            <w14:ligatures w14:val="none"/>
                          </w:rPr>
                        </w:pPr>
                      </w:p>
                    </w:tc>
                  </w:tr>
                </w:tbl>
                <w:p w14:paraId="4B2B9D1E" w14:textId="77777777" w:rsidR="00DB5C2B" w:rsidRPr="00DB5C2B" w:rsidRDefault="00DB5C2B" w:rsidP="00DB5C2B">
                  <w:pPr>
                    <w:spacing w:after="0" w:line="240" w:lineRule="auto"/>
                    <w:rPr>
                      <w:rFonts w:ascii="Times New Roman" w:eastAsia="Times New Roman" w:hAnsi="Times New Roman" w:cs="Times New Roman"/>
                      <w:kern w:val="0"/>
                      <w:sz w:val="24"/>
                      <w:szCs w:val="24"/>
                      <w14:ligatures w14:val="none"/>
                    </w:rPr>
                  </w:pPr>
                </w:p>
              </w:tc>
            </w:tr>
          </w:tbl>
          <w:p w14:paraId="5C6E7B32" w14:textId="77777777" w:rsidR="00DB5C2B" w:rsidRPr="00DB5C2B" w:rsidRDefault="00DB5C2B" w:rsidP="00DB5C2B">
            <w:pPr>
              <w:spacing w:after="0" w:line="240" w:lineRule="auto"/>
              <w:rPr>
                <w:rFonts w:ascii="Times New Roman" w:eastAsia="Times New Roman" w:hAnsi="Times New Roman" w:cs="Times New Roman"/>
                <w:kern w:val="0"/>
                <w:sz w:val="24"/>
                <w:szCs w:val="24"/>
                <w14:ligatures w14:val="none"/>
              </w:rPr>
            </w:pPr>
          </w:p>
        </w:tc>
      </w:tr>
    </w:tbl>
    <w:p w14:paraId="61C623BD" w14:textId="77777777" w:rsidR="00DB5C2B" w:rsidRPr="00DB5C2B" w:rsidRDefault="00DB5C2B" w:rsidP="00DB5C2B">
      <w:pPr>
        <w:spacing w:after="0" w:line="240" w:lineRule="auto"/>
        <w:rPr>
          <w:rFonts w:ascii="Times New Roman" w:eastAsia="Times New Roman" w:hAnsi="Times New Roman" w:cs="Times New Roman"/>
          <w:vanish/>
          <w:kern w:val="0"/>
          <w:sz w:val="24"/>
          <w:szCs w:val="24"/>
          <w14:ligatures w14:val="none"/>
        </w:rPr>
      </w:pPr>
    </w:p>
    <w:tbl>
      <w:tblPr>
        <w:tblW w:w="9000" w:type="dxa"/>
        <w:shd w:val="clear" w:color="auto" w:fill="D4D6D7"/>
        <w:tblCellMar>
          <w:left w:w="0" w:type="dxa"/>
          <w:right w:w="0" w:type="dxa"/>
        </w:tblCellMar>
        <w:tblLook w:val="04A0" w:firstRow="1" w:lastRow="0" w:firstColumn="1" w:lastColumn="0" w:noHBand="0" w:noVBand="1"/>
      </w:tblPr>
      <w:tblGrid>
        <w:gridCol w:w="9000"/>
      </w:tblGrid>
      <w:tr w:rsidR="00DB5C2B" w:rsidRPr="00DB5C2B" w14:paraId="2F706369" w14:textId="77777777" w:rsidTr="00DB5C2B">
        <w:tc>
          <w:tcPr>
            <w:tcW w:w="0" w:type="auto"/>
            <w:shd w:val="clear" w:color="auto" w:fill="EDEDED"/>
            <w:vAlign w:val="center"/>
            <w:hideMark/>
          </w:tcPr>
          <w:tbl>
            <w:tblPr>
              <w:tblW w:w="5000" w:type="pct"/>
              <w:tblCellMar>
                <w:left w:w="0" w:type="dxa"/>
                <w:right w:w="0" w:type="dxa"/>
              </w:tblCellMar>
              <w:tblLook w:val="04A0" w:firstRow="1" w:lastRow="0" w:firstColumn="1" w:lastColumn="0" w:noHBand="0" w:noVBand="1"/>
            </w:tblPr>
            <w:tblGrid>
              <w:gridCol w:w="9000"/>
            </w:tblGrid>
            <w:tr w:rsidR="00DB5C2B" w:rsidRPr="00DB5C2B" w14:paraId="241F44D0"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DB5C2B" w:rsidRPr="00DB5C2B" w14:paraId="157AEC75"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DB5C2B" w:rsidRPr="00DB5C2B" w14:paraId="3EF9F7B1" w14:textId="77777777">
                          <w:tc>
                            <w:tcPr>
                              <w:tcW w:w="0" w:type="auto"/>
                              <w:shd w:val="clear" w:color="auto" w:fill="auto"/>
                              <w:tcMar>
                                <w:top w:w="150" w:type="dxa"/>
                                <w:left w:w="300" w:type="dxa"/>
                                <w:bottom w:w="0" w:type="dxa"/>
                                <w:right w:w="0" w:type="dxa"/>
                              </w:tcMar>
                              <w:vAlign w:val="center"/>
                              <w:hideMark/>
                            </w:tcPr>
                            <w:p w14:paraId="0955E334" w14:textId="6C2C9A30" w:rsidR="00DB5C2B" w:rsidRPr="00DB5C2B" w:rsidRDefault="00DB5C2B" w:rsidP="00DB5C2B">
                              <w:pPr>
                                <w:spacing w:after="0" w:line="0" w:lineRule="auto"/>
                                <w:rPr>
                                  <w:rFonts w:ascii="Arial" w:eastAsia="Times New Roman" w:hAnsi="Arial" w:cs="Arial"/>
                                  <w:color w:val="000000"/>
                                  <w:kern w:val="0"/>
                                  <w:sz w:val="18"/>
                                  <w:szCs w:val="18"/>
                                  <w14:ligatures w14:val="none"/>
                                </w:rPr>
                              </w:pPr>
                              <w:r w:rsidRPr="00DB5C2B">
                                <w:rPr>
                                  <w:rFonts w:ascii="Arial" w:eastAsia="Times New Roman" w:hAnsi="Arial" w:cs="Arial"/>
                                  <w:noProof/>
                                  <w:color w:val="000000"/>
                                  <w:kern w:val="0"/>
                                  <w:sz w:val="18"/>
                                  <w:szCs w:val="18"/>
                                  <w14:ligatures w14:val="none"/>
                                </w:rPr>
                                <w:drawing>
                                  <wp:inline distT="0" distB="0" distL="0" distR="0" wp14:anchorId="6082B460" wp14:editId="61C56124">
                                    <wp:extent cx="933450" cy="241300"/>
                                    <wp:effectExtent l="0" t="0" r="0" b="6350"/>
                                    <wp:docPr id="4" name="Picture 4" descr="A picture containing font, screenshot, graphics,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font, screenshot, graphics, logo&#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33450" cy="241300"/>
                                            </a:xfrm>
                                            <a:prstGeom prst="rect">
                                              <a:avLst/>
                                            </a:prstGeom>
                                            <a:noFill/>
                                            <a:ln>
                                              <a:noFill/>
                                            </a:ln>
                                          </pic:spPr>
                                        </pic:pic>
                                      </a:graphicData>
                                    </a:graphic>
                                  </wp:inline>
                                </w:drawing>
                              </w:r>
                            </w:p>
                          </w:tc>
                        </w:tr>
                        <w:tr w:rsidR="00DB5C2B" w:rsidRPr="00DB5C2B" w14:paraId="63782CB8" w14:textId="77777777">
                          <w:tc>
                            <w:tcPr>
                              <w:tcW w:w="0" w:type="auto"/>
                              <w:shd w:val="clear" w:color="auto" w:fill="auto"/>
                              <w:tcMar>
                                <w:top w:w="75" w:type="dxa"/>
                                <w:left w:w="300" w:type="dxa"/>
                                <w:bottom w:w="300" w:type="dxa"/>
                                <w:right w:w="225" w:type="dxa"/>
                              </w:tcMar>
                              <w:vAlign w:val="center"/>
                              <w:hideMark/>
                            </w:tcPr>
                            <w:p w14:paraId="16A004D0" w14:textId="77777777" w:rsidR="00DB5C2B" w:rsidRPr="00DB5C2B" w:rsidRDefault="00DB5C2B" w:rsidP="00DB5C2B">
                              <w:pPr>
                                <w:spacing w:before="100" w:beforeAutospacing="1" w:after="100" w:afterAutospacing="1" w:line="360" w:lineRule="atLeast"/>
                                <w:outlineLvl w:val="2"/>
                                <w:rPr>
                                  <w:rFonts w:ascii="Arial" w:eastAsia="Times New Roman" w:hAnsi="Arial" w:cs="Arial"/>
                                  <w:b/>
                                  <w:bCs/>
                                  <w:color w:val="000000"/>
                                  <w:kern w:val="0"/>
                                  <w:sz w:val="27"/>
                                  <w:szCs w:val="27"/>
                                  <w14:ligatures w14:val="none"/>
                                </w:rPr>
                              </w:pPr>
                              <w:hyperlink r:id="rId7" w:tgtFrame="_blank" w:history="1">
                                <w:r w:rsidRPr="00DB5C2B">
                                  <w:rPr>
                                    <w:rFonts w:ascii="Arial Black" w:eastAsia="Times New Roman" w:hAnsi="Arial Black" w:cs="Arial"/>
                                    <w:b/>
                                    <w:bCs/>
                                    <w:color w:val="1A2856"/>
                                    <w:kern w:val="0"/>
                                    <w:sz w:val="24"/>
                                    <w:szCs w:val="24"/>
                                    <w:u w:val="single"/>
                                    <w14:ligatures w14:val="none"/>
                                  </w:rPr>
                                  <w:t>Model Roth Conversions</w:t>
                                </w:r>
                              </w:hyperlink>
                            </w:p>
                            <w:p w14:paraId="13E56C4B" w14:textId="77777777" w:rsidR="00DB5C2B" w:rsidRPr="00DB5C2B" w:rsidRDefault="00DB5C2B" w:rsidP="00DB5C2B">
                              <w:pPr>
                                <w:spacing w:after="0" w:line="315" w:lineRule="atLeast"/>
                                <w:rPr>
                                  <w:rFonts w:ascii="Arial" w:eastAsia="Times New Roman" w:hAnsi="Arial" w:cs="Arial"/>
                                  <w:color w:val="000000"/>
                                  <w:kern w:val="0"/>
                                  <w:sz w:val="18"/>
                                  <w:szCs w:val="18"/>
                                  <w14:ligatures w14:val="none"/>
                                </w:rPr>
                              </w:pPr>
                              <w:r w:rsidRPr="00DB5C2B">
                                <w:rPr>
                                  <w:rFonts w:ascii="Arial" w:eastAsia="Times New Roman" w:hAnsi="Arial" w:cs="Arial"/>
                                  <w:color w:val="000000"/>
                                  <w:kern w:val="0"/>
                                  <w:sz w:val="21"/>
                                  <w:szCs w:val="21"/>
                                  <w14:ligatures w14:val="none"/>
                                </w:rPr>
                                <w:t>This user guide demonstrates how to model Roth Conversions from a pre-tax Retirement Account, as well as how to demonstrate a Roth Conversion in Reports.</w:t>
                              </w:r>
                            </w:p>
                          </w:tc>
                        </w:tr>
                      </w:tbl>
                      <w:p w14:paraId="145886E2" w14:textId="77777777" w:rsidR="00DB5C2B" w:rsidRPr="00DB5C2B" w:rsidRDefault="00DB5C2B" w:rsidP="00DB5C2B">
                        <w:pPr>
                          <w:spacing w:after="0" w:line="240" w:lineRule="auto"/>
                          <w:rPr>
                            <w:rFonts w:ascii="Times New Roman" w:eastAsia="Times New Roman" w:hAnsi="Times New Roman" w:cs="Times New Roman"/>
                            <w:kern w:val="0"/>
                            <w:sz w:val="2"/>
                            <w:szCs w:val="2"/>
                            <w14:ligatures w14:val="none"/>
                          </w:rPr>
                        </w:pPr>
                        <w:r w:rsidRPr="00DB5C2B">
                          <w:rPr>
                            <w:rFonts w:ascii="Times New Roman" w:eastAsia="Times New Roman" w:hAnsi="Times New Roman" w:cs="Times New Roman"/>
                            <w:kern w:val="0"/>
                            <w:sz w:val="2"/>
                            <w:szCs w:val="2"/>
                            <w14:ligatures w14:val="none"/>
                          </w:rPr>
                          <w:t> </w:t>
                        </w:r>
                      </w:p>
                      <w:tbl>
                        <w:tblPr>
                          <w:tblW w:w="0" w:type="auto"/>
                          <w:tblCellMar>
                            <w:left w:w="0" w:type="dxa"/>
                            <w:right w:w="0" w:type="dxa"/>
                          </w:tblCellMar>
                          <w:tblLook w:val="04A0" w:firstRow="1" w:lastRow="0" w:firstColumn="1" w:lastColumn="0" w:noHBand="0" w:noVBand="1"/>
                        </w:tblPr>
                        <w:tblGrid>
                          <w:gridCol w:w="9000"/>
                        </w:tblGrid>
                        <w:tr w:rsidR="00DB5C2B" w:rsidRPr="00DB5C2B" w14:paraId="32F1A337" w14:textId="77777777">
                          <w:tc>
                            <w:tcPr>
                              <w:tcW w:w="0" w:type="auto"/>
                              <w:shd w:val="clear" w:color="auto" w:fill="auto"/>
                              <w:tcMar>
                                <w:top w:w="150" w:type="dxa"/>
                                <w:left w:w="300" w:type="dxa"/>
                                <w:bottom w:w="0" w:type="dxa"/>
                                <w:right w:w="0" w:type="dxa"/>
                              </w:tcMar>
                              <w:vAlign w:val="center"/>
                              <w:hideMark/>
                            </w:tcPr>
                            <w:p w14:paraId="233B3F21" w14:textId="19779988" w:rsidR="00DB5C2B" w:rsidRPr="00DB5C2B" w:rsidRDefault="00DB5C2B" w:rsidP="00DB5C2B">
                              <w:pPr>
                                <w:spacing w:after="0" w:line="0" w:lineRule="auto"/>
                                <w:rPr>
                                  <w:rFonts w:ascii="Arial" w:eastAsia="Times New Roman" w:hAnsi="Arial" w:cs="Arial"/>
                                  <w:color w:val="000000"/>
                                  <w:kern w:val="0"/>
                                  <w:sz w:val="18"/>
                                  <w:szCs w:val="18"/>
                                  <w14:ligatures w14:val="none"/>
                                </w:rPr>
                              </w:pPr>
                              <w:r w:rsidRPr="00DB5C2B">
                                <w:rPr>
                                  <w:rFonts w:ascii="Arial" w:eastAsia="Times New Roman" w:hAnsi="Arial" w:cs="Arial"/>
                                  <w:noProof/>
                                  <w:color w:val="000000"/>
                                  <w:kern w:val="0"/>
                                  <w:sz w:val="18"/>
                                  <w:szCs w:val="18"/>
                                  <w14:ligatures w14:val="none"/>
                                </w:rPr>
                                <w:drawing>
                                  <wp:inline distT="0" distB="0" distL="0" distR="0" wp14:anchorId="114E9E52" wp14:editId="4D3C32D9">
                                    <wp:extent cx="800100" cy="260350"/>
                                    <wp:effectExtent l="0" t="0" r="0" b="6350"/>
                                    <wp:docPr id="3" name="Picture 3" descr="A picture containing font, screenshot, graphics, graphic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font, screenshot, graphics, graphic desig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260350"/>
                                            </a:xfrm>
                                            <a:prstGeom prst="rect">
                                              <a:avLst/>
                                            </a:prstGeom>
                                            <a:noFill/>
                                            <a:ln>
                                              <a:noFill/>
                                            </a:ln>
                                          </pic:spPr>
                                        </pic:pic>
                                      </a:graphicData>
                                    </a:graphic>
                                  </wp:inline>
                                </w:drawing>
                              </w:r>
                            </w:p>
                          </w:tc>
                        </w:tr>
                        <w:tr w:rsidR="00DB5C2B" w:rsidRPr="00DB5C2B" w14:paraId="3238D08E" w14:textId="77777777">
                          <w:tc>
                            <w:tcPr>
                              <w:tcW w:w="0" w:type="auto"/>
                              <w:shd w:val="clear" w:color="auto" w:fill="auto"/>
                              <w:tcMar>
                                <w:top w:w="75" w:type="dxa"/>
                                <w:left w:w="300" w:type="dxa"/>
                                <w:bottom w:w="300" w:type="dxa"/>
                                <w:right w:w="225" w:type="dxa"/>
                              </w:tcMar>
                              <w:vAlign w:val="center"/>
                              <w:hideMark/>
                            </w:tcPr>
                            <w:p w14:paraId="7B0F40BB" w14:textId="77777777" w:rsidR="00DB5C2B" w:rsidRPr="00DB5C2B" w:rsidRDefault="00DB5C2B" w:rsidP="00DB5C2B">
                              <w:pPr>
                                <w:spacing w:before="100" w:beforeAutospacing="1" w:after="100" w:afterAutospacing="1" w:line="240" w:lineRule="atLeast"/>
                                <w:outlineLvl w:val="2"/>
                                <w:rPr>
                                  <w:rFonts w:ascii="Arial" w:eastAsia="Times New Roman" w:hAnsi="Arial" w:cs="Arial"/>
                                  <w:b/>
                                  <w:bCs/>
                                  <w:color w:val="000000"/>
                                  <w:kern w:val="0"/>
                                  <w:sz w:val="27"/>
                                  <w:szCs w:val="27"/>
                                  <w14:ligatures w14:val="none"/>
                                </w:rPr>
                              </w:pPr>
                              <w:hyperlink r:id="rId9" w:tgtFrame="_blank" w:history="1">
                                <w:r w:rsidRPr="00DB5C2B">
                                  <w:rPr>
                                    <w:rFonts w:ascii="Arial Black" w:eastAsia="Times New Roman" w:hAnsi="Arial Black" w:cs="Arial"/>
                                    <w:b/>
                                    <w:bCs/>
                                    <w:color w:val="1A2856"/>
                                    <w:kern w:val="0"/>
                                    <w:sz w:val="24"/>
                                    <w:szCs w:val="24"/>
                                    <w:u w:val="single"/>
                                    <w14:ligatures w14:val="none"/>
                                  </w:rPr>
                                  <w:t>Trending Coaching Topics</w:t>
                                </w:r>
                              </w:hyperlink>
                            </w:p>
                            <w:p w14:paraId="13333847" w14:textId="77777777" w:rsidR="00DB5C2B" w:rsidRPr="00DB5C2B" w:rsidRDefault="00DB5C2B" w:rsidP="00DB5C2B">
                              <w:pPr>
                                <w:spacing w:before="100" w:beforeAutospacing="1" w:after="100" w:afterAutospacing="1" w:line="210" w:lineRule="atLeast"/>
                                <w:outlineLvl w:val="2"/>
                                <w:rPr>
                                  <w:rFonts w:ascii="Arial" w:eastAsia="Times New Roman" w:hAnsi="Arial" w:cs="Arial"/>
                                  <w:b/>
                                  <w:bCs/>
                                  <w:color w:val="000000"/>
                                  <w:kern w:val="0"/>
                                  <w:sz w:val="27"/>
                                  <w:szCs w:val="27"/>
                                  <w14:ligatures w14:val="none"/>
                                </w:rPr>
                              </w:pPr>
                              <w:hyperlink r:id="rId10" w:tgtFrame="_blank" w:history="1">
                                <w:r w:rsidRPr="00DB5C2B">
                                  <w:rPr>
                                    <w:rFonts w:ascii="Arial" w:eastAsia="Times New Roman" w:hAnsi="Arial" w:cs="Arial"/>
                                    <w:b/>
                                    <w:bCs/>
                                    <w:color w:val="00B7EC"/>
                                    <w:kern w:val="0"/>
                                    <w:sz w:val="21"/>
                                    <w:szCs w:val="21"/>
                                    <w14:ligatures w14:val="none"/>
                                  </w:rPr>
                                  <w:t>Wednesday, May 31 at 2:00 p.m. ET</w:t>
                                </w:r>
                              </w:hyperlink>
                            </w:p>
                            <w:p w14:paraId="2F02B677" w14:textId="77777777" w:rsidR="00DB5C2B" w:rsidRPr="00DB5C2B" w:rsidRDefault="00DB5C2B" w:rsidP="00DB5C2B">
                              <w:pPr>
                                <w:spacing w:after="0" w:line="315" w:lineRule="atLeast"/>
                                <w:rPr>
                                  <w:rFonts w:ascii="Arial" w:eastAsia="Times New Roman" w:hAnsi="Arial" w:cs="Arial"/>
                                  <w:color w:val="000000"/>
                                  <w:kern w:val="0"/>
                                  <w:sz w:val="18"/>
                                  <w:szCs w:val="18"/>
                                  <w14:ligatures w14:val="none"/>
                                </w:rPr>
                              </w:pPr>
                              <w:r w:rsidRPr="00DB5C2B">
                                <w:rPr>
                                  <w:rFonts w:ascii="Arial" w:eastAsia="Times New Roman" w:hAnsi="Arial" w:cs="Arial"/>
                                  <w:color w:val="000000"/>
                                  <w:kern w:val="0"/>
                                  <w:sz w:val="21"/>
                                  <w:szCs w:val="21"/>
                                  <w14:ligatures w14:val="none"/>
                                </w:rPr>
                                <w:t>During this session, focus on the most popular topics this year within Success Coaching. These tips and best practices will focus more on process flow and practical application.</w:t>
                              </w:r>
                            </w:p>
                            <w:p w14:paraId="161EAF53" w14:textId="77777777" w:rsidR="00DB5C2B" w:rsidRPr="00DB5C2B" w:rsidRDefault="00DB5C2B" w:rsidP="00DB5C2B">
                              <w:pPr>
                                <w:spacing w:after="0" w:line="270" w:lineRule="atLeast"/>
                                <w:rPr>
                                  <w:rFonts w:ascii="Arial" w:eastAsia="Times New Roman" w:hAnsi="Arial" w:cs="Arial"/>
                                  <w:color w:val="000000"/>
                                  <w:kern w:val="0"/>
                                  <w:sz w:val="18"/>
                                  <w:szCs w:val="18"/>
                                  <w14:ligatures w14:val="none"/>
                                </w:rPr>
                              </w:pPr>
                            </w:p>
                          </w:tc>
                        </w:tr>
                      </w:tbl>
                      <w:p w14:paraId="48A5A36A" w14:textId="77777777" w:rsidR="00DB5C2B" w:rsidRPr="00DB5C2B" w:rsidRDefault="00DB5C2B" w:rsidP="00DB5C2B">
                        <w:pPr>
                          <w:spacing w:after="0" w:line="240" w:lineRule="auto"/>
                          <w:rPr>
                            <w:rFonts w:ascii="Times New Roman" w:eastAsia="Times New Roman" w:hAnsi="Times New Roman" w:cs="Times New Roman"/>
                            <w:kern w:val="0"/>
                            <w:sz w:val="2"/>
                            <w:szCs w:val="2"/>
                            <w14:ligatures w14:val="none"/>
                          </w:rPr>
                        </w:pPr>
                      </w:p>
                    </w:tc>
                  </w:tr>
                </w:tbl>
                <w:p w14:paraId="27CDFAE7" w14:textId="77777777" w:rsidR="00DB5C2B" w:rsidRPr="00DB5C2B" w:rsidRDefault="00DB5C2B" w:rsidP="00DB5C2B">
                  <w:pPr>
                    <w:spacing w:after="0" w:line="240" w:lineRule="auto"/>
                    <w:rPr>
                      <w:rFonts w:ascii="Times New Roman" w:eastAsia="Times New Roman" w:hAnsi="Times New Roman" w:cs="Times New Roman"/>
                      <w:kern w:val="0"/>
                      <w:sz w:val="24"/>
                      <w:szCs w:val="24"/>
                      <w14:ligatures w14:val="none"/>
                    </w:rPr>
                  </w:pPr>
                </w:p>
              </w:tc>
            </w:tr>
          </w:tbl>
          <w:p w14:paraId="5E9FB1AF" w14:textId="77777777" w:rsidR="00DB5C2B" w:rsidRPr="00DB5C2B" w:rsidRDefault="00DB5C2B" w:rsidP="00DB5C2B">
            <w:pPr>
              <w:spacing w:after="0" w:line="240" w:lineRule="auto"/>
              <w:rPr>
                <w:rFonts w:ascii="Times New Roman" w:eastAsia="Times New Roman" w:hAnsi="Times New Roman" w:cs="Times New Roman"/>
                <w:kern w:val="0"/>
                <w:sz w:val="24"/>
                <w:szCs w:val="24"/>
                <w14:ligatures w14:val="none"/>
              </w:rPr>
            </w:pPr>
          </w:p>
        </w:tc>
      </w:tr>
    </w:tbl>
    <w:p w14:paraId="05A28F03" w14:textId="77777777" w:rsidR="00DB5C2B" w:rsidRPr="00DB5C2B" w:rsidRDefault="00DB5C2B" w:rsidP="00DB5C2B">
      <w:pPr>
        <w:spacing w:after="0" w:line="240" w:lineRule="auto"/>
        <w:rPr>
          <w:rFonts w:ascii="Times New Roman" w:eastAsia="Times New Roman" w:hAnsi="Times New Roman" w:cs="Times New Roman"/>
          <w:vanish/>
          <w:kern w:val="0"/>
          <w:sz w:val="24"/>
          <w:szCs w:val="24"/>
          <w14:ligatures w14:val="none"/>
        </w:rPr>
      </w:pPr>
    </w:p>
    <w:tbl>
      <w:tblPr>
        <w:tblW w:w="9000" w:type="dxa"/>
        <w:shd w:val="clear" w:color="auto" w:fill="D4D6D7"/>
        <w:tblCellMar>
          <w:left w:w="0" w:type="dxa"/>
          <w:right w:w="0" w:type="dxa"/>
        </w:tblCellMar>
        <w:tblLook w:val="04A0" w:firstRow="1" w:lastRow="0" w:firstColumn="1" w:lastColumn="0" w:noHBand="0" w:noVBand="1"/>
      </w:tblPr>
      <w:tblGrid>
        <w:gridCol w:w="9000"/>
      </w:tblGrid>
      <w:tr w:rsidR="00DB5C2B" w:rsidRPr="00DB5C2B" w14:paraId="47D4C9CF" w14:textId="77777777" w:rsidTr="00DB5C2B">
        <w:tc>
          <w:tcPr>
            <w:tcW w:w="0" w:type="auto"/>
            <w:shd w:val="clear" w:color="auto" w:fill="EDEDED"/>
            <w:vAlign w:val="center"/>
            <w:hideMark/>
          </w:tcPr>
          <w:tbl>
            <w:tblPr>
              <w:tblW w:w="5000" w:type="pct"/>
              <w:tblCellMar>
                <w:left w:w="0" w:type="dxa"/>
                <w:right w:w="0" w:type="dxa"/>
              </w:tblCellMar>
              <w:tblLook w:val="04A0" w:firstRow="1" w:lastRow="0" w:firstColumn="1" w:lastColumn="0" w:noHBand="0" w:noVBand="1"/>
            </w:tblPr>
            <w:tblGrid>
              <w:gridCol w:w="9000"/>
            </w:tblGrid>
            <w:tr w:rsidR="00DB5C2B" w:rsidRPr="00DB5C2B" w14:paraId="6BAA889D"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DB5C2B" w:rsidRPr="00DB5C2B" w14:paraId="529FE29E"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DB5C2B" w:rsidRPr="00DB5C2B" w14:paraId="01FC75C9" w14:textId="77777777">
                          <w:tc>
                            <w:tcPr>
                              <w:tcW w:w="0" w:type="auto"/>
                              <w:shd w:val="clear" w:color="auto" w:fill="auto"/>
                              <w:tcMar>
                                <w:top w:w="150" w:type="dxa"/>
                                <w:left w:w="300" w:type="dxa"/>
                                <w:bottom w:w="0" w:type="dxa"/>
                                <w:right w:w="0" w:type="dxa"/>
                              </w:tcMar>
                              <w:vAlign w:val="center"/>
                              <w:hideMark/>
                            </w:tcPr>
                            <w:p w14:paraId="48550DBA" w14:textId="11E63868" w:rsidR="00DB5C2B" w:rsidRPr="00DB5C2B" w:rsidRDefault="00DB5C2B" w:rsidP="00DB5C2B">
                              <w:pPr>
                                <w:spacing w:after="0" w:line="0" w:lineRule="auto"/>
                                <w:rPr>
                                  <w:rFonts w:ascii="Arial" w:eastAsia="Times New Roman" w:hAnsi="Arial" w:cs="Arial"/>
                                  <w:color w:val="000000"/>
                                  <w:kern w:val="0"/>
                                  <w:sz w:val="18"/>
                                  <w:szCs w:val="18"/>
                                  <w14:ligatures w14:val="none"/>
                                </w:rPr>
                              </w:pPr>
                              <w:r w:rsidRPr="00DB5C2B">
                                <w:rPr>
                                  <w:rFonts w:ascii="Arial" w:eastAsia="Times New Roman" w:hAnsi="Arial" w:cs="Arial"/>
                                  <w:noProof/>
                                  <w:color w:val="000000"/>
                                  <w:kern w:val="0"/>
                                  <w:sz w:val="18"/>
                                  <w:szCs w:val="18"/>
                                  <w14:ligatures w14:val="none"/>
                                </w:rPr>
                                <w:drawing>
                                  <wp:inline distT="0" distB="0" distL="0" distR="0" wp14:anchorId="101C624B" wp14:editId="7B589F5A">
                                    <wp:extent cx="933450" cy="247650"/>
                                    <wp:effectExtent l="0" t="0" r="0" b="0"/>
                                    <wp:docPr id="2" name="Picture 2" descr="A picture containing font, screenshot, graphics,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font, screenshot, graphics, logo&#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3450" cy="247650"/>
                                            </a:xfrm>
                                            <a:prstGeom prst="rect">
                                              <a:avLst/>
                                            </a:prstGeom>
                                            <a:noFill/>
                                            <a:ln>
                                              <a:noFill/>
                                            </a:ln>
                                          </pic:spPr>
                                        </pic:pic>
                                      </a:graphicData>
                                    </a:graphic>
                                  </wp:inline>
                                </w:drawing>
                              </w:r>
                            </w:p>
                          </w:tc>
                        </w:tr>
                        <w:tr w:rsidR="00DB5C2B" w:rsidRPr="00DB5C2B" w14:paraId="58CE4952" w14:textId="77777777">
                          <w:tc>
                            <w:tcPr>
                              <w:tcW w:w="0" w:type="auto"/>
                              <w:shd w:val="clear" w:color="auto" w:fill="auto"/>
                              <w:tcMar>
                                <w:top w:w="75" w:type="dxa"/>
                                <w:left w:w="300" w:type="dxa"/>
                                <w:bottom w:w="0" w:type="dxa"/>
                                <w:right w:w="150" w:type="dxa"/>
                              </w:tcMar>
                              <w:vAlign w:val="center"/>
                              <w:hideMark/>
                            </w:tcPr>
                            <w:p w14:paraId="4D3F51FF" w14:textId="77777777" w:rsidR="00DB5C2B" w:rsidRPr="00DB5C2B" w:rsidRDefault="00DB5C2B" w:rsidP="00DB5C2B">
                              <w:pPr>
                                <w:spacing w:before="100" w:beforeAutospacing="1" w:after="100" w:afterAutospacing="1" w:line="360" w:lineRule="atLeast"/>
                                <w:outlineLvl w:val="2"/>
                                <w:rPr>
                                  <w:rFonts w:ascii="Arial" w:eastAsia="Times New Roman" w:hAnsi="Arial" w:cs="Arial"/>
                                  <w:b/>
                                  <w:bCs/>
                                  <w:color w:val="000000"/>
                                  <w:kern w:val="0"/>
                                  <w:sz w:val="27"/>
                                  <w:szCs w:val="27"/>
                                  <w14:ligatures w14:val="none"/>
                                </w:rPr>
                              </w:pPr>
                              <w:hyperlink r:id="rId12" w:tgtFrame="_blank" w:history="1">
                                <w:r w:rsidRPr="00DB5C2B">
                                  <w:rPr>
                                    <w:rFonts w:ascii="Arial Black" w:eastAsia="Times New Roman" w:hAnsi="Arial Black" w:cs="Arial"/>
                                    <w:b/>
                                    <w:bCs/>
                                    <w:color w:val="1A2856"/>
                                    <w:kern w:val="0"/>
                                    <w:sz w:val="24"/>
                                    <w:szCs w:val="24"/>
                                    <w:u w:val="single"/>
                                    <w14:ligatures w14:val="none"/>
                                  </w:rPr>
                                  <w:t>3 Key Advisor Metrics for Service Breakthroughs (From Lead Generation to Retention)</w:t>
                                </w:r>
                              </w:hyperlink>
                            </w:p>
                            <w:p w14:paraId="11398367" w14:textId="77777777" w:rsidR="00DB5C2B" w:rsidRPr="00DB5C2B" w:rsidRDefault="00DB5C2B" w:rsidP="00DB5C2B">
                              <w:pPr>
                                <w:spacing w:after="0" w:line="315" w:lineRule="atLeast"/>
                                <w:rPr>
                                  <w:rFonts w:ascii="Arial" w:eastAsia="Times New Roman" w:hAnsi="Arial" w:cs="Arial"/>
                                  <w:color w:val="000000"/>
                                  <w:kern w:val="0"/>
                                  <w:sz w:val="18"/>
                                  <w:szCs w:val="18"/>
                                  <w14:ligatures w14:val="none"/>
                                </w:rPr>
                              </w:pPr>
                              <w:r w:rsidRPr="00DB5C2B">
                                <w:rPr>
                                  <w:rFonts w:ascii="Arial" w:eastAsia="Times New Roman" w:hAnsi="Arial" w:cs="Arial"/>
                                  <w:color w:val="000000"/>
                                  <w:kern w:val="0"/>
                                  <w:sz w:val="21"/>
                                  <w:szCs w:val="21"/>
                                  <w14:ligatures w14:val="none"/>
                                </w:rPr>
                                <w:t xml:space="preserve">In a business built on relationships, the client experience fuels everything from financial advisor </w:t>
                              </w:r>
                              <w:proofErr w:type="gramStart"/>
                              <w:r w:rsidRPr="00DB5C2B">
                                <w:rPr>
                                  <w:rFonts w:ascii="Arial" w:eastAsia="Times New Roman" w:hAnsi="Arial" w:cs="Arial"/>
                                  <w:color w:val="000000"/>
                                  <w:kern w:val="0"/>
                                  <w:sz w:val="21"/>
                                  <w:szCs w:val="21"/>
                                  <w14:ligatures w14:val="none"/>
                                </w:rPr>
                                <w:t>lead</w:t>
                              </w:r>
                              <w:proofErr w:type="gramEnd"/>
                              <w:r w:rsidRPr="00DB5C2B">
                                <w:rPr>
                                  <w:rFonts w:ascii="Arial" w:eastAsia="Times New Roman" w:hAnsi="Arial" w:cs="Arial"/>
                                  <w:color w:val="000000"/>
                                  <w:kern w:val="0"/>
                                  <w:sz w:val="21"/>
                                  <w:szCs w:val="21"/>
                                  <w14:ligatures w14:val="none"/>
                                </w:rPr>
                                <w:t xml:space="preserve"> generation to client retention. Many financial planning firms say the client experience is their secret sauce. The question in my mind is always this: If this is so important, are you measuring it? And are you specifically measuring what matters to the client?</w:t>
                              </w:r>
                            </w:p>
                            <w:p w14:paraId="6672AFC7" w14:textId="77777777" w:rsidR="00DB5C2B" w:rsidRPr="00DB5C2B" w:rsidRDefault="00DB5C2B" w:rsidP="00DB5C2B">
                              <w:pPr>
                                <w:spacing w:after="0" w:line="360" w:lineRule="atLeast"/>
                                <w:rPr>
                                  <w:rFonts w:ascii="Arial" w:eastAsia="Times New Roman" w:hAnsi="Arial" w:cs="Arial"/>
                                  <w:color w:val="000000"/>
                                  <w:kern w:val="0"/>
                                  <w:sz w:val="18"/>
                                  <w:szCs w:val="18"/>
                                  <w14:ligatures w14:val="none"/>
                                </w:rPr>
                              </w:pPr>
                            </w:p>
                          </w:tc>
                        </w:tr>
                      </w:tbl>
                      <w:p w14:paraId="7CDFBB6F" w14:textId="77777777" w:rsidR="00DB5C2B" w:rsidRPr="00DB5C2B" w:rsidRDefault="00DB5C2B" w:rsidP="00DB5C2B">
                        <w:pPr>
                          <w:spacing w:after="0" w:line="240" w:lineRule="auto"/>
                          <w:rPr>
                            <w:rFonts w:ascii="Times New Roman" w:eastAsia="Times New Roman" w:hAnsi="Times New Roman" w:cs="Times New Roman"/>
                            <w:kern w:val="0"/>
                            <w:sz w:val="2"/>
                            <w:szCs w:val="2"/>
                            <w14:ligatures w14:val="none"/>
                          </w:rPr>
                        </w:pPr>
                        <w:r w:rsidRPr="00DB5C2B">
                          <w:rPr>
                            <w:rFonts w:ascii="Times New Roman" w:eastAsia="Times New Roman" w:hAnsi="Times New Roman" w:cs="Times New Roman"/>
                            <w:kern w:val="0"/>
                            <w:sz w:val="2"/>
                            <w:szCs w:val="2"/>
                            <w14:ligatures w14:val="none"/>
                          </w:rPr>
                          <w:t> </w:t>
                        </w:r>
                      </w:p>
                      <w:tbl>
                        <w:tblPr>
                          <w:tblW w:w="0" w:type="auto"/>
                          <w:tblCellMar>
                            <w:left w:w="0" w:type="dxa"/>
                            <w:right w:w="0" w:type="dxa"/>
                          </w:tblCellMar>
                          <w:tblLook w:val="04A0" w:firstRow="1" w:lastRow="0" w:firstColumn="1" w:lastColumn="0" w:noHBand="0" w:noVBand="1"/>
                        </w:tblPr>
                        <w:tblGrid>
                          <w:gridCol w:w="9000"/>
                        </w:tblGrid>
                        <w:tr w:rsidR="00DB5C2B" w:rsidRPr="00DB5C2B" w14:paraId="1517A2EB" w14:textId="77777777">
                          <w:tc>
                            <w:tcPr>
                              <w:tcW w:w="0" w:type="auto"/>
                              <w:shd w:val="clear" w:color="auto" w:fill="auto"/>
                              <w:tcMar>
                                <w:top w:w="150" w:type="dxa"/>
                                <w:left w:w="300" w:type="dxa"/>
                                <w:bottom w:w="0" w:type="dxa"/>
                                <w:right w:w="0" w:type="dxa"/>
                              </w:tcMar>
                              <w:vAlign w:val="center"/>
                              <w:hideMark/>
                            </w:tcPr>
                            <w:p w14:paraId="2E2679B3" w14:textId="10FAA1D2" w:rsidR="00DB5C2B" w:rsidRPr="00DB5C2B" w:rsidRDefault="00DB5C2B" w:rsidP="00DB5C2B">
                              <w:pPr>
                                <w:spacing w:after="0" w:line="0" w:lineRule="auto"/>
                                <w:rPr>
                                  <w:rFonts w:ascii="Arial" w:eastAsia="Times New Roman" w:hAnsi="Arial" w:cs="Arial"/>
                                  <w:color w:val="000000"/>
                                  <w:kern w:val="0"/>
                                  <w:sz w:val="18"/>
                                  <w:szCs w:val="18"/>
                                  <w14:ligatures w14:val="none"/>
                                </w:rPr>
                              </w:pPr>
                              <w:r w:rsidRPr="00DB5C2B">
                                <w:rPr>
                                  <w:rFonts w:ascii="Arial" w:eastAsia="Times New Roman" w:hAnsi="Arial" w:cs="Arial"/>
                                  <w:noProof/>
                                  <w:color w:val="000000"/>
                                  <w:kern w:val="0"/>
                                  <w:sz w:val="18"/>
                                  <w:szCs w:val="18"/>
                                  <w14:ligatures w14:val="none"/>
                                </w:rPr>
                                <w:drawing>
                                  <wp:inline distT="0" distB="0" distL="0" distR="0" wp14:anchorId="2BF39B0F" wp14:editId="211DD82B">
                                    <wp:extent cx="800100" cy="2603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260350"/>
                                            </a:xfrm>
                                            <a:prstGeom prst="rect">
                                              <a:avLst/>
                                            </a:prstGeom>
                                            <a:noFill/>
                                            <a:ln>
                                              <a:noFill/>
                                            </a:ln>
                                          </pic:spPr>
                                        </pic:pic>
                                      </a:graphicData>
                                    </a:graphic>
                                  </wp:inline>
                                </w:drawing>
                              </w:r>
                            </w:p>
                          </w:tc>
                        </w:tr>
                        <w:tr w:rsidR="00DB5C2B" w:rsidRPr="00DB5C2B" w14:paraId="7E480BF1" w14:textId="77777777">
                          <w:tc>
                            <w:tcPr>
                              <w:tcW w:w="0" w:type="auto"/>
                              <w:shd w:val="clear" w:color="auto" w:fill="auto"/>
                              <w:tcMar>
                                <w:top w:w="75" w:type="dxa"/>
                                <w:left w:w="300" w:type="dxa"/>
                                <w:bottom w:w="0" w:type="dxa"/>
                                <w:right w:w="225" w:type="dxa"/>
                              </w:tcMar>
                              <w:vAlign w:val="center"/>
                              <w:hideMark/>
                            </w:tcPr>
                            <w:p w14:paraId="46D1D182" w14:textId="77777777" w:rsidR="00DB5C2B" w:rsidRPr="00DB5C2B" w:rsidRDefault="00DB5C2B" w:rsidP="00DB5C2B">
                              <w:pPr>
                                <w:spacing w:before="100" w:beforeAutospacing="1" w:after="100" w:afterAutospacing="1" w:line="240" w:lineRule="atLeast"/>
                                <w:outlineLvl w:val="2"/>
                                <w:rPr>
                                  <w:rFonts w:ascii="Arial" w:eastAsia="Times New Roman" w:hAnsi="Arial" w:cs="Arial"/>
                                  <w:b/>
                                  <w:bCs/>
                                  <w:color w:val="000000"/>
                                  <w:kern w:val="0"/>
                                  <w:sz w:val="27"/>
                                  <w:szCs w:val="27"/>
                                  <w14:ligatures w14:val="none"/>
                                </w:rPr>
                              </w:pPr>
                              <w:hyperlink r:id="rId13" w:tgtFrame="_blank" w:history="1">
                                <w:r w:rsidRPr="00DB5C2B">
                                  <w:rPr>
                                    <w:rFonts w:ascii="Arial Black" w:eastAsia="Times New Roman" w:hAnsi="Arial Black" w:cs="Arial"/>
                                    <w:b/>
                                    <w:bCs/>
                                    <w:color w:val="1A2856"/>
                                    <w:kern w:val="0"/>
                                    <w:sz w:val="24"/>
                                    <w:szCs w:val="24"/>
                                    <w:u w:val="single"/>
                                    <w14:ligatures w14:val="none"/>
                                  </w:rPr>
                                  <w:t>From Client Resistance to Action</w:t>
                                </w:r>
                              </w:hyperlink>
                            </w:p>
                            <w:p w14:paraId="7A5F54A5" w14:textId="77777777" w:rsidR="00DB5C2B" w:rsidRPr="00DB5C2B" w:rsidRDefault="00DB5C2B" w:rsidP="00DB5C2B">
                              <w:pPr>
                                <w:spacing w:before="100" w:beforeAutospacing="1" w:after="100" w:afterAutospacing="1" w:line="210" w:lineRule="atLeast"/>
                                <w:outlineLvl w:val="2"/>
                                <w:rPr>
                                  <w:rFonts w:ascii="Arial" w:eastAsia="Times New Roman" w:hAnsi="Arial" w:cs="Arial"/>
                                  <w:b/>
                                  <w:bCs/>
                                  <w:color w:val="000000"/>
                                  <w:kern w:val="0"/>
                                  <w:sz w:val="27"/>
                                  <w:szCs w:val="27"/>
                                  <w14:ligatures w14:val="none"/>
                                </w:rPr>
                              </w:pPr>
                              <w:r w:rsidRPr="00DB5C2B">
                                <w:rPr>
                                  <w:rFonts w:ascii="Arial" w:eastAsia="Times New Roman" w:hAnsi="Arial" w:cs="Arial"/>
                                  <w:b/>
                                  <w:bCs/>
                                  <w:color w:val="00B7EC"/>
                                  <w:kern w:val="0"/>
                                  <w:sz w:val="21"/>
                                  <w:szCs w:val="21"/>
                                  <w14:ligatures w14:val="none"/>
                                </w:rPr>
                                <w:t>Thursday, June 1 at 2:00 p.m. ET</w:t>
                              </w:r>
                            </w:p>
                            <w:p w14:paraId="363F37C7" w14:textId="77777777" w:rsidR="00DB5C2B" w:rsidRPr="00DB5C2B" w:rsidRDefault="00DB5C2B" w:rsidP="00DB5C2B">
                              <w:pPr>
                                <w:spacing w:after="0" w:line="195" w:lineRule="atLeast"/>
                                <w:rPr>
                                  <w:rFonts w:ascii="Arial" w:eastAsia="Times New Roman" w:hAnsi="Arial" w:cs="Arial"/>
                                  <w:color w:val="000000"/>
                                  <w:kern w:val="0"/>
                                  <w:sz w:val="18"/>
                                  <w:szCs w:val="18"/>
                                  <w14:ligatures w14:val="none"/>
                                </w:rPr>
                              </w:pPr>
                              <w:r w:rsidRPr="00DB5C2B">
                                <w:rPr>
                                  <w:rFonts w:ascii="Arial" w:eastAsia="Times New Roman" w:hAnsi="Arial" w:cs="Arial"/>
                                  <w:b/>
                                  <w:bCs/>
                                  <w:color w:val="1A2856"/>
                                  <w:kern w:val="0"/>
                                  <w:sz w:val="20"/>
                                  <w:szCs w:val="20"/>
                                  <w14:ligatures w14:val="none"/>
                                </w:rPr>
                                <w:t>(1 CFP® CE Credit)</w:t>
                              </w:r>
                            </w:p>
                            <w:p w14:paraId="324B8E42" w14:textId="77777777" w:rsidR="00DB5C2B" w:rsidRPr="00DB5C2B" w:rsidRDefault="00DB5C2B" w:rsidP="00DB5C2B">
                              <w:pPr>
                                <w:spacing w:after="0" w:line="270" w:lineRule="atLeast"/>
                                <w:rPr>
                                  <w:rFonts w:ascii="Arial" w:eastAsia="Times New Roman" w:hAnsi="Arial" w:cs="Arial"/>
                                  <w:color w:val="000000"/>
                                  <w:kern w:val="0"/>
                                  <w:sz w:val="18"/>
                                  <w:szCs w:val="18"/>
                                  <w14:ligatures w14:val="none"/>
                                </w:rPr>
                              </w:pPr>
                            </w:p>
                            <w:p w14:paraId="179D3FF6" w14:textId="77777777" w:rsidR="00DB5C2B" w:rsidRPr="00DB5C2B" w:rsidRDefault="00DB5C2B" w:rsidP="00DB5C2B">
                              <w:pPr>
                                <w:spacing w:after="0" w:line="315" w:lineRule="atLeast"/>
                                <w:rPr>
                                  <w:rFonts w:ascii="Arial" w:eastAsia="Times New Roman" w:hAnsi="Arial" w:cs="Arial"/>
                                  <w:color w:val="000000"/>
                                  <w:kern w:val="0"/>
                                  <w:sz w:val="18"/>
                                  <w:szCs w:val="18"/>
                                  <w14:ligatures w14:val="none"/>
                                </w:rPr>
                              </w:pPr>
                              <w:r w:rsidRPr="00DB5C2B">
                                <w:rPr>
                                  <w:rFonts w:ascii="Arial" w:eastAsia="Times New Roman" w:hAnsi="Arial" w:cs="Arial"/>
                                  <w:color w:val="000000"/>
                                  <w:kern w:val="0"/>
                                  <w:sz w:val="21"/>
                                  <w:szCs w:val="21"/>
                                  <w14:ligatures w14:val="none"/>
                                </w:rPr>
                                <w:t>Have you had clients who never seem to follow your advice and recommendations? You've exhausted all your options—provided information, showed the charts and graphs, and gave them the data. You've warned them. You've tried persuading them. You used interactive visuals. Nothing seems to work, and now you think you might have to fire them.</w:t>
                              </w:r>
                            </w:p>
                            <w:p w14:paraId="06AB8CDF" w14:textId="77777777" w:rsidR="00DB5C2B" w:rsidRPr="00DB5C2B" w:rsidRDefault="00DB5C2B" w:rsidP="00DB5C2B">
                              <w:pPr>
                                <w:spacing w:after="0" w:line="270" w:lineRule="atLeast"/>
                                <w:rPr>
                                  <w:rFonts w:ascii="Arial" w:eastAsia="Times New Roman" w:hAnsi="Arial" w:cs="Arial"/>
                                  <w:color w:val="000000"/>
                                  <w:kern w:val="0"/>
                                  <w:sz w:val="18"/>
                                  <w:szCs w:val="18"/>
                                  <w14:ligatures w14:val="none"/>
                                </w:rPr>
                              </w:pPr>
                            </w:p>
                          </w:tc>
                        </w:tr>
                      </w:tbl>
                      <w:p w14:paraId="2CFF20F3" w14:textId="77777777" w:rsidR="00DB5C2B" w:rsidRPr="00DB5C2B" w:rsidRDefault="00DB5C2B" w:rsidP="00DB5C2B">
                        <w:pPr>
                          <w:spacing w:after="0" w:line="240" w:lineRule="auto"/>
                          <w:rPr>
                            <w:rFonts w:ascii="Times New Roman" w:eastAsia="Times New Roman" w:hAnsi="Times New Roman" w:cs="Times New Roman"/>
                            <w:kern w:val="0"/>
                            <w:sz w:val="2"/>
                            <w:szCs w:val="2"/>
                            <w14:ligatures w14:val="none"/>
                          </w:rPr>
                        </w:pPr>
                      </w:p>
                    </w:tc>
                  </w:tr>
                </w:tbl>
                <w:p w14:paraId="5AC5A728" w14:textId="77777777" w:rsidR="00DB5C2B" w:rsidRPr="00DB5C2B" w:rsidRDefault="00DB5C2B" w:rsidP="00DB5C2B">
                  <w:pPr>
                    <w:spacing w:after="0" w:line="240" w:lineRule="auto"/>
                    <w:rPr>
                      <w:rFonts w:ascii="Times New Roman" w:eastAsia="Times New Roman" w:hAnsi="Times New Roman" w:cs="Times New Roman"/>
                      <w:kern w:val="0"/>
                      <w:sz w:val="24"/>
                      <w:szCs w:val="24"/>
                      <w14:ligatures w14:val="none"/>
                    </w:rPr>
                  </w:pPr>
                </w:p>
              </w:tc>
            </w:tr>
          </w:tbl>
          <w:p w14:paraId="0847DC22" w14:textId="77777777" w:rsidR="00DB5C2B" w:rsidRPr="00DB5C2B" w:rsidRDefault="00DB5C2B" w:rsidP="00DB5C2B">
            <w:pPr>
              <w:spacing w:after="0" w:line="240" w:lineRule="auto"/>
              <w:rPr>
                <w:rFonts w:ascii="Times New Roman" w:eastAsia="Times New Roman" w:hAnsi="Times New Roman" w:cs="Times New Roman"/>
                <w:kern w:val="0"/>
                <w:sz w:val="24"/>
                <w:szCs w:val="24"/>
                <w14:ligatures w14:val="none"/>
              </w:rPr>
            </w:pPr>
          </w:p>
        </w:tc>
      </w:tr>
    </w:tbl>
    <w:p w14:paraId="494EF2A6" w14:textId="77777777" w:rsidR="00DB5C2B" w:rsidRPr="00DB5C2B" w:rsidRDefault="00DB5C2B" w:rsidP="00DB5C2B">
      <w:pPr>
        <w:spacing w:after="0" w:line="240" w:lineRule="auto"/>
        <w:rPr>
          <w:rFonts w:ascii="Times New Roman" w:eastAsia="Times New Roman" w:hAnsi="Times New Roman" w:cs="Times New Roman"/>
          <w:vanish/>
          <w:kern w:val="0"/>
          <w:sz w:val="24"/>
          <w:szCs w:val="24"/>
          <w14:ligatures w14:val="none"/>
        </w:rPr>
      </w:pPr>
    </w:p>
    <w:tbl>
      <w:tblPr>
        <w:tblW w:w="9000" w:type="dxa"/>
        <w:shd w:val="clear" w:color="auto" w:fill="D4D6D7"/>
        <w:tblCellMar>
          <w:left w:w="0" w:type="dxa"/>
          <w:right w:w="0" w:type="dxa"/>
        </w:tblCellMar>
        <w:tblLook w:val="04A0" w:firstRow="1" w:lastRow="0" w:firstColumn="1" w:lastColumn="0" w:noHBand="0" w:noVBand="1"/>
      </w:tblPr>
      <w:tblGrid>
        <w:gridCol w:w="9000"/>
      </w:tblGrid>
      <w:tr w:rsidR="00DB5C2B" w:rsidRPr="00DB5C2B" w14:paraId="77CAA12B" w14:textId="77777777" w:rsidTr="00DB5C2B">
        <w:tc>
          <w:tcPr>
            <w:tcW w:w="0" w:type="auto"/>
            <w:shd w:val="clear" w:color="auto" w:fill="1A2856"/>
            <w:vAlign w:val="center"/>
            <w:hideMark/>
          </w:tcPr>
          <w:tbl>
            <w:tblPr>
              <w:tblW w:w="5000" w:type="pct"/>
              <w:tblCellMar>
                <w:left w:w="0" w:type="dxa"/>
                <w:right w:w="0" w:type="dxa"/>
              </w:tblCellMar>
              <w:tblLook w:val="04A0" w:firstRow="1" w:lastRow="0" w:firstColumn="1" w:lastColumn="0" w:noHBand="0" w:noVBand="1"/>
            </w:tblPr>
            <w:tblGrid>
              <w:gridCol w:w="9000"/>
            </w:tblGrid>
            <w:tr w:rsidR="00DB5C2B" w:rsidRPr="00DB5C2B" w14:paraId="05050070"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DB5C2B" w:rsidRPr="00DB5C2B" w14:paraId="599040E3" w14:textId="77777777">
                    <w:tc>
                      <w:tcPr>
                        <w:tcW w:w="0" w:type="auto"/>
                        <w:hideMark/>
                      </w:tcPr>
                      <w:tbl>
                        <w:tblPr>
                          <w:tblW w:w="0" w:type="auto"/>
                          <w:tblCellMar>
                            <w:left w:w="0" w:type="dxa"/>
                            <w:right w:w="0" w:type="dxa"/>
                          </w:tblCellMar>
                          <w:tblLook w:val="04A0" w:firstRow="1" w:lastRow="0" w:firstColumn="1" w:lastColumn="0" w:noHBand="0" w:noVBand="1"/>
                        </w:tblPr>
                        <w:tblGrid>
                          <w:gridCol w:w="8946"/>
                        </w:tblGrid>
                        <w:tr w:rsidR="00DB5C2B" w:rsidRPr="00DB5C2B" w14:paraId="563E9755" w14:textId="77777777">
                          <w:tc>
                            <w:tcPr>
                              <w:tcW w:w="0" w:type="auto"/>
                              <w:shd w:val="clear" w:color="auto" w:fill="auto"/>
                              <w:tcMar>
                                <w:top w:w="75" w:type="dxa"/>
                                <w:left w:w="300" w:type="dxa"/>
                                <w:bottom w:w="375" w:type="dxa"/>
                                <w:right w:w="300" w:type="dxa"/>
                              </w:tcMar>
                              <w:vAlign w:val="center"/>
                              <w:hideMark/>
                            </w:tcPr>
                            <w:p w14:paraId="74BFAC15" w14:textId="77777777" w:rsidR="00DB5C2B" w:rsidRPr="00DB5C2B" w:rsidRDefault="00DB5C2B" w:rsidP="00DB5C2B">
                              <w:pPr>
                                <w:spacing w:before="100" w:beforeAutospacing="1" w:after="100" w:afterAutospacing="1" w:line="360" w:lineRule="atLeast"/>
                                <w:jc w:val="center"/>
                                <w:outlineLvl w:val="2"/>
                                <w:rPr>
                                  <w:rFonts w:ascii="Arial" w:eastAsia="Times New Roman" w:hAnsi="Arial" w:cs="Arial"/>
                                  <w:b/>
                                  <w:bCs/>
                                  <w:color w:val="000000"/>
                                  <w:kern w:val="0"/>
                                  <w:sz w:val="27"/>
                                  <w:szCs w:val="27"/>
                                  <w14:ligatures w14:val="none"/>
                                </w:rPr>
                              </w:pPr>
                              <w:r w:rsidRPr="00DB5C2B">
                                <w:rPr>
                                  <w:rFonts w:ascii="Arial" w:eastAsia="Times New Roman" w:hAnsi="Arial" w:cs="Arial"/>
                                  <w:b/>
                                  <w:bCs/>
                                  <w:color w:val="FFFFFF"/>
                                  <w:kern w:val="0"/>
                                  <w:sz w:val="24"/>
                                  <w:szCs w:val="24"/>
                                  <w14:ligatures w14:val="none"/>
                                </w:rPr>
                                <w:t>Ready For More?</w:t>
                              </w:r>
                            </w:p>
                            <w:p w14:paraId="7839A367" w14:textId="77777777" w:rsidR="00DB5C2B" w:rsidRPr="00DB5C2B" w:rsidRDefault="00DB5C2B" w:rsidP="00DB5C2B">
                              <w:pPr>
                                <w:spacing w:after="0" w:line="315" w:lineRule="atLeast"/>
                                <w:jc w:val="center"/>
                                <w:rPr>
                                  <w:rFonts w:ascii="Arial" w:eastAsia="Times New Roman" w:hAnsi="Arial" w:cs="Arial"/>
                                  <w:color w:val="000000"/>
                                  <w:kern w:val="0"/>
                                  <w:sz w:val="18"/>
                                  <w:szCs w:val="18"/>
                                  <w14:ligatures w14:val="none"/>
                                </w:rPr>
                              </w:pPr>
                              <w:r w:rsidRPr="00DB5C2B">
                                <w:rPr>
                                  <w:rFonts w:ascii="Arial" w:eastAsia="Times New Roman" w:hAnsi="Arial" w:cs="Arial"/>
                                  <w:color w:val="FFFFFF"/>
                                  <w:kern w:val="0"/>
                                  <w:sz w:val="21"/>
                                  <w:szCs w:val="21"/>
                                  <w14:ligatures w14:val="none"/>
                                </w:rPr>
                                <w:t>Check out the </w:t>
                              </w:r>
                              <w:hyperlink r:id="rId14" w:tgtFrame="_blank" w:history="1">
                                <w:r w:rsidRPr="00DB5C2B">
                                  <w:rPr>
                                    <w:rFonts w:ascii="Arial" w:eastAsia="Times New Roman" w:hAnsi="Arial" w:cs="Arial"/>
                                    <w:b/>
                                    <w:bCs/>
                                    <w:color w:val="00B7EC"/>
                                    <w:kern w:val="0"/>
                                    <w:sz w:val="21"/>
                                    <w:szCs w:val="21"/>
                                    <w14:ligatures w14:val="none"/>
                                  </w:rPr>
                                  <w:t>eMoney Blog</w:t>
                                </w:r>
                              </w:hyperlink>
                              <w:r w:rsidRPr="00DB5C2B">
                                <w:rPr>
                                  <w:rFonts w:ascii="Arial" w:eastAsia="Times New Roman" w:hAnsi="Arial" w:cs="Arial"/>
                                  <w:color w:val="FFFFFF"/>
                                  <w:kern w:val="0"/>
                                  <w:sz w:val="21"/>
                                  <w:szCs w:val="21"/>
                                  <w14:ligatures w14:val="none"/>
                                </w:rPr>
                                <w:t> for more best practices, webinars, and training opportunities.</w:t>
                              </w:r>
                            </w:p>
                          </w:tc>
                        </w:tr>
                      </w:tbl>
                      <w:p w14:paraId="3A408DE4" w14:textId="77777777" w:rsidR="00DB5C2B" w:rsidRPr="00DB5C2B" w:rsidRDefault="00DB5C2B" w:rsidP="00DB5C2B">
                        <w:pPr>
                          <w:spacing w:after="0" w:line="240" w:lineRule="auto"/>
                          <w:rPr>
                            <w:rFonts w:ascii="Times New Roman" w:eastAsia="Times New Roman" w:hAnsi="Times New Roman" w:cs="Times New Roman"/>
                            <w:kern w:val="0"/>
                            <w:sz w:val="2"/>
                            <w:szCs w:val="2"/>
                            <w14:ligatures w14:val="none"/>
                          </w:rPr>
                        </w:pPr>
                      </w:p>
                    </w:tc>
                  </w:tr>
                </w:tbl>
                <w:p w14:paraId="0E16353C" w14:textId="77777777" w:rsidR="00DB5C2B" w:rsidRPr="00DB5C2B" w:rsidRDefault="00DB5C2B" w:rsidP="00DB5C2B">
                  <w:pPr>
                    <w:spacing w:after="0" w:line="240" w:lineRule="auto"/>
                    <w:rPr>
                      <w:rFonts w:ascii="Times New Roman" w:eastAsia="Times New Roman" w:hAnsi="Times New Roman" w:cs="Times New Roman"/>
                      <w:kern w:val="0"/>
                      <w:sz w:val="24"/>
                      <w:szCs w:val="24"/>
                      <w14:ligatures w14:val="none"/>
                    </w:rPr>
                  </w:pPr>
                </w:p>
              </w:tc>
            </w:tr>
          </w:tbl>
          <w:p w14:paraId="2BEE80A9" w14:textId="77777777" w:rsidR="00DB5C2B" w:rsidRPr="00DB5C2B" w:rsidRDefault="00DB5C2B" w:rsidP="00DB5C2B">
            <w:pPr>
              <w:spacing w:after="0" w:line="240" w:lineRule="auto"/>
              <w:rPr>
                <w:rFonts w:ascii="Times New Roman" w:eastAsia="Times New Roman" w:hAnsi="Times New Roman" w:cs="Times New Roman"/>
                <w:kern w:val="0"/>
                <w:sz w:val="24"/>
                <w:szCs w:val="24"/>
                <w14:ligatures w14:val="none"/>
              </w:rPr>
            </w:pPr>
          </w:p>
        </w:tc>
      </w:tr>
    </w:tbl>
    <w:p w14:paraId="1FC14BC6" w14:textId="77777777" w:rsidR="00DB5C2B" w:rsidRDefault="00DB5C2B"/>
    <w:sectPr w:rsidR="00DB5C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C2B"/>
    <w:rsid w:val="00DB5C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50254"/>
  <w15:chartTrackingRefBased/>
  <w15:docId w15:val="{2C3CC178-ACB7-43A3-886C-1E9F7C6DF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B5C2B"/>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paragraph" w:styleId="Heading3">
    <w:name w:val="heading 3"/>
    <w:basedOn w:val="Normal"/>
    <w:link w:val="Heading3Char"/>
    <w:uiPriority w:val="9"/>
    <w:qFormat/>
    <w:rsid w:val="00DB5C2B"/>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5C2B"/>
    <w:rPr>
      <w:rFonts w:ascii="Times New Roman" w:eastAsia="Times New Roman" w:hAnsi="Times New Roman" w:cs="Times New Roman"/>
      <w:b/>
      <w:bCs/>
      <w:kern w:val="36"/>
      <w:sz w:val="48"/>
      <w:szCs w:val="48"/>
      <w14:ligatures w14:val="none"/>
    </w:rPr>
  </w:style>
  <w:style w:type="character" w:customStyle="1" w:styleId="Heading3Char">
    <w:name w:val="Heading 3 Char"/>
    <w:basedOn w:val="DefaultParagraphFont"/>
    <w:link w:val="Heading3"/>
    <w:uiPriority w:val="9"/>
    <w:rsid w:val="00DB5C2B"/>
    <w:rPr>
      <w:rFonts w:ascii="Times New Roman" w:eastAsia="Times New Roman" w:hAnsi="Times New Roman" w:cs="Times New Roman"/>
      <w:b/>
      <w:bCs/>
      <w:kern w:val="0"/>
      <w:sz w:val="27"/>
      <w:szCs w:val="27"/>
      <w14:ligatures w14:val="none"/>
    </w:rPr>
  </w:style>
  <w:style w:type="character" w:styleId="Strong">
    <w:name w:val="Strong"/>
    <w:basedOn w:val="DefaultParagraphFont"/>
    <w:uiPriority w:val="22"/>
    <w:qFormat/>
    <w:rsid w:val="00DB5C2B"/>
    <w:rPr>
      <w:b/>
      <w:bCs/>
    </w:rPr>
  </w:style>
  <w:style w:type="character" w:styleId="Hyperlink">
    <w:name w:val="Hyperlink"/>
    <w:basedOn w:val="DefaultParagraphFont"/>
    <w:uiPriority w:val="99"/>
    <w:semiHidden/>
    <w:unhideWhenUsed/>
    <w:rsid w:val="00DB5C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783133">
      <w:bodyDiv w:val="1"/>
      <w:marLeft w:val="0"/>
      <w:marRight w:val="0"/>
      <w:marTop w:val="0"/>
      <w:marBottom w:val="0"/>
      <w:divBdr>
        <w:top w:val="none" w:sz="0" w:space="0" w:color="auto"/>
        <w:left w:val="none" w:sz="0" w:space="0" w:color="auto"/>
        <w:bottom w:val="none" w:sz="0" w:space="0" w:color="auto"/>
        <w:right w:val="none" w:sz="0" w:space="0" w:color="auto"/>
      </w:divBdr>
      <w:divsChild>
        <w:div w:id="1266310647">
          <w:marLeft w:val="0"/>
          <w:marRight w:val="0"/>
          <w:marTop w:val="0"/>
          <w:marBottom w:val="0"/>
          <w:divBdr>
            <w:top w:val="none" w:sz="0" w:space="0" w:color="auto"/>
            <w:left w:val="none" w:sz="0" w:space="0" w:color="auto"/>
            <w:bottom w:val="none" w:sz="0" w:space="0" w:color="auto"/>
            <w:right w:val="none" w:sz="0" w:space="0" w:color="auto"/>
          </w:divBdr>
        </w:div>
        <w:div w:id="983386664">
          <w:marLeft w:val="0"/>
          <w:marRight w:val="0"/>
          <w:marTop w:val="0"/>
          <w:marBottom w:val="0"/>
          <w:divBdr>
            <w:top w:val="none" w:sz="0" w:space="0" w:color="auto"/>
            <w:left w:val="none" w:sz="0" w:space="0" w:color="auto"/>
            <w:bottom w:val="none" w:sz="0" w:space="0" w:color="auto"/>
            <w:right w:val="none" w:sz="0" w:space="0" w:color="auto"/>
          </w:divBdr>
          <w:divsChild>
            <w:div w:id="227109706">
              <w:marLeft w:val="0"/>
              <w:marRight w:val="0"/>
              <w:marTop w:val="0"/>
              <w:marBottom w:val="0"/>
              <w:divBdr>
                <w:top w:val="none" w:sz="0" w:space="0" w:color="auto"/>
                <w:left w:val="none" w:sz="0" w:space="0" w:color="auto"/>
                <w:bottom w:val="none" w:sz="0" w:space="0" w:color="auto"/>
                <w:right w:val="none" w:sz="0" w:space="0" w:color="auto"/>
              </w:divBdr>
            </w:div>
            <w:div w:id="213663630">
              <w:marLeft w:val="0"/>
              <w:marRight w:val="0"/>
              <w:marTop w:val="0"/>
              <w:marBottom w:val="0"/>
              <w:divBdr>
                <w:top w:val="none" w:sz="0" w:space="0" w:color="auto"/>
                <w:left w:val="none" w:sz="0" w:space="0" w:color="auto"/>
                <w:bottom w:val="none" w:sz="0" w:space="0" w:color="auto"/>
                <w:right w:val="none" w:sz="0" w:space="0" w:color="auto"/>
              </w:divBdr>
            </w:div>
            <w:div w:id="1032536420">
              <w:marLeft w:val="0"/>
              <w:marRight w:val="0"/>
              <w:marTop w:val="0"/>
              <w:marBottom w:val="0"/>
              <w:divBdr>
                <w:top w:val="none" w:sz="0" w:space="0" w:color="auto"/>
                <w:left w:val="none" w:sz="0" w:space="0" w:color="auto"/>
                <w:bottom w:val="none" w:sz="0" w:space="0" w:color="auto"/>
                <w:right w:val="none" w:sz="0" w:space="0" w:color="auto"/>
              </w:divBdr>
            </w:div>
          </w:divsChild>
        </w:div>
        <w:div w:id="1807700908">
          <w:marLeft w:val="0"/>
          <w:marRight w:val="0"/>
          <w:marTop w:val="0"/>
          <w:marBottom w:val="0"/>
          <w:divBdr>
            <w:top w:val="none" w:sz="0" w:space="0" w:color="auto"/>
            <w:left w:val="none" w:sz="0" w:space="0" w:color="auto"/>
            <w:bottom w:val="none" w:sz="0" w:space="0" w:color="auto"/>
            <w:right w:val="none" w:sz="0" w:space="0" w:color="auto"/>
          </w:divBdr>
          <w:divsChild>
            <w:div w:id="1992174311">
              <w:marLeft w:val="0"/>
              <w:marRight w:val="0"/>
              <w:marTop w:val="0"/>
              <w:marBottom w:val="0"/>
              <w:divBdr>
                <w:top w:val="none" w:sz="0" w:space="0" w:color="auto"/>
                <w:left w:val="none" w:sz="0" w:space="0" w:color="auto"/>
                <w:bottom w:val="none" w:sz="0" w:space="0" w:color="auto"/>
                <w:right w:val="none" w:sz="0" w:space="0" w:color="auto"/>
              </w:divBdr>
            </w:div>
          </w:divsChild>
        </w:div>
        <w:div w:id="493574492">
          <w:marLeft w:val="0"/>
          <w:marRight w:val="0"/>
          <w:marTop w:val="0"/>
          <w:marBottom w:val="0"/>
          <w:divBdr>
            <w:top w:val="none" w:sz="0" w:space="0" w:color="auto"/>
            <w:left w:val="none" w:sz="0" w:space="0" w:color="auto"/>
            <w:bottom w:val="none" w:sz="0" w:space="0" w:color="auto"/>
            <w:right w:val="none" w:sz="0" w:space="0" w:color="auto"/>
          </w:divBdr>
          <w:divsChild>
            <w:div w:id="2054303753">
              <w:marLeft w:val="0"/>
              <w:marRight w:val="0"/>
              <w:marTop w:val="0"/>
              <w:marBottom w:val="0"/>
              <w:divBdr>
                <w:top w:val="none" w:sz="0" w:space="0" w:color="auto"/>
                <w:left w:val="none" w:sz="0" w:space="0" w:color="auto"/>
                <w:bottom w:val="none" w:sz="0" w:space="0" w:color="auto"/>
                <w:right w:val="none" w:sz="0" w:space="0" w:color="auto"/>
              </w:divBdr>
            </w:div>
            <w:div w:id="1910192536">
              <w:marLeft w:val="0"/>
              <w:marRight w:val="0"/>
              <w:marTop w:val="0"/>
              <w:marBottom w:val="0"/>
              <w:divBdr>
                <w:top w:val="none" w:sz="0" w:space="0" w:color="auto"/>
                <w:left w:val="none" w:sz="0" w:space="0" w:color="auto"/>
                <w:bottom w:val="none" w:sz="0" w:space="0" w:color="auto"/>
                <w:right w:val="none" w:sz="0" w:space="0" w:color="auto"/>
              </w:divBdr>
            </w:div>
          </w:divsChild>
        </w:div>
        <w:div w:id="1441756075">
          <w:marLeft w:val="0"/>
          <w:marRight w:val="0"/>
          <w:marTop w:val="0"/>
          <w:marBottom w:val="0"/>
          <w:divBdr>
            <w:top w:val="none" w:sz="0" w:space="0" w:color="auto"/>
            <w:left w:val="none" w:sz="0" w:space="0" w:color="auto"/>
            <w:bottom w:val="none" w:sz="0" w:space="0" w:color="auto"/>
            <w:right w:val="none" w:sz="0" w:space="0" w:color="auto"/>
          </w:divBdr>
          <w:divsChild>
            <w:div w:id="1959532521">
              <w:marLeft w:val="0"/>
              <w:marRight w:val="0"/>
              <w:marTop w:val="0"/>
              <w:marBottom w:val="0"/>
              <w:divBdr>
                <w:top w:val="none" w:sz="0" w:space="0" w:color="auto"/>
                <w:left w:val="none" w:sz="0" w:space="0" w:color="auto"/>
                <w:bottom w:val="none" w:sz="0" w:space="0" w:color="auto"/>
                <w:right w:val="none" w:sz="0" w:space="0" w:color="auto"/>
              </w:divBdr>
            </w:div>
            <w:div w:id="1237397346">
              <w:marLeft w:val="0"/>
              <w:marRight w:val="0"/>
              <w:marTop w:val="0"/>
              <w:marBottom w:val="0"/>
              <w:divBdr>
                <w:top w:val="none" w:sz="0" w:space="0" w:color="auto"/>
                <w:left w:val="none" w:sz="0" w:space="0" w:color="auto"/>
                <w:bottom w:val="none" w:sz="0" w:space="0" w:color="auto"/>
                <w:right w:val="none" w:sz="0" w:space="0" w:color="auto"/>
              </w:divBdr>
            </w:div>
          </w:divsChild>
        </w:div>
        <w:div w:id="1708945379">
          <w:marLeft w:val="0"/>
          <w:marRight w:val="0"/>
          <w:marTop w:val="0"/>
          <w:marBottom w:val="0"/>
          <w:divBdr>
            <w:top w:val="none" w:sz="0" w:space="0" w:color="auto"/>
            <w:left w:val="none" w:sz="0" w:space="0" w:color="auto"/>
            <w:bottom w:val="none" w:sz="0" w:space="0" w:color="auto"/>
            <w:right w:val="none" w:sz="0" w:space="0" w:color="auto"/>
          </w:divBdr>
          <w:divsChild>
            <w:div w:id="1150563645">
              <w:marLeft w:val="0"/>
              <w:marRight w:val="0"/>
              <w:marTop w:val="0"/>
              <w:marBottom w:val="0"/>
              <w:divBdr>
                <w:top w:val="none" w:sz="0" w:space="0" w:color="auto"/>
                <w:left w:val="none" w:sz="0" w:space="0" w:color="auto"/>
                <w:bottom w:val="none" w:sz="0" w:space="0" w:color="auto"/>
                <w:right w:val="none" w:sz="0" w:space="0" w:color="auto"/>
              </w:divBdr>
            </w:div>
            <w:div w:id="82847682">
              <w:marLeft w:val="0"/>
              <w:marRight w:val="0"/>
              <w:marTop w:val="0"/>
              <w:marBottom w:val="0"/>
              <w:divBdr>
                <w:top w:val="none" w:sz="0" w:space="0" w:color="auto"/>
                <w:left w:val="none" w:sz="0" w:space="0" w:color="auto"/>
                <w:bottom w:val="none" w:sz="0" w:space="0" w:color="auto"/>
                <w:right w:val="none" w:sz="0" w:space="0" w:color="auto"/>
              </w:divBdr>
            </w:div>
            <w:div w:id="1501581451">
              <w:marLeft w:val="0"/>
              <w:marRight w:val="0"/>
              <w:marTop w:val="0"/>
              <w:marBottom w:val="0"/>
              <w:divBdr>
                <w:top w:val="none" w:sz="0" w:space="0" w:color="auto"/>
                <w:left w:val="none" w:sz="0" w:space="0" w:color="auto"/>
                <w:bottom w:val="none" w:sz="0" w:space="0" w:color="auto"/>
                <w:right w:val="none" w:sz="0" w:space="0" w:color="auto"/>
              </w:divBdr>
            </w:div>
            <w:div w:id="1956979163">
              <w:marLeft w:val="0"/>
              <w:marRight w:val="0"/>
              <w:marTop w:val="0"/>
              <w:marBottom w:val="0"/>
              <w:divBdr>
                <w:top w:val="none" w:sz="0" w:space="0" w:color="auto"/>
                <w:left w:val="none" w:sz="0" w:space="0" w:color="auto"/>
                <w:bottom w:val="none" w:sz="0" w:space="0" w:color="auto"/>
                <w:right w:val="none" w:sz="0" w:space="0" w:color="auto"/>
              </w:divBdr>
            </w:div>
          </w:divsChild>
        </w:div>
        <w:div w:id="8864554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app.response.emoneyadvisor.com/e/er?utm_campaign=CC_Best%20Practices_May_2023_A_A%2FB_Click&amp;utm_medium=email&amp;utm_source=Eloqua&amp;s=225884627&amp;lid=6329&amp;elqTrackId=28D4D128F90A7057B571D3AF34A8A791&amp;elq=cd2eb6c89e674defbcad9d0523149529&amp;elqaid=3806&amp;elqat=1" TargetMode="External"/><Relationship Id="rId3" Type="http://schemas.openxmlformats.org/officeDocument/2006/relationships/webSettings" Target="webSettings.xml"/><Relationship Id="rId7" Type="http://schemas.openxmlformats.org/officeDocument/2006/relationships/hyperlink" Target="https://app.response.emoneyadvisor.com/e/er?utm_campaign=CC_Best%20Practices_May_2023_A_A%2FB_Click&amp;utm_medium=email&amp;utm_source=Eloqua&amp;s=225884627&amp;lid=757&amp;elqTrackId=AFEF868357CD4A221B8FC82FD762D515&amp;elq=cd2eb6c89e674defbcad9d0523149529&amp;elqaid=3806&amp;elqat=1" TargetMode="External"/><Relationship Id="rId12" Type="http://schemas.openxmlformats.org/officeDocument/2006/relationships/hyperlink" Target="https://app.response.emoneyadvisor.com/e/er?utm_campaign=CC_Best%20Practices_May_2023_A_A%2FB_Click&amp;utm_medium=email&amp;utm_source=Eloqua&amp;s=225884627&amp;lid=6328&amp;elqTrackId=AA1ADCADA402D0E52CB67B32839ED29B&amp;elq=cd2eb6c89e674defbcad9d0523149529&amp;elqaid=3806&amp;elqat=1"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4.png"/><Relationship Id="rId5" Type="http://schemas.openxmlformats.org/officeDocument/2006/relationships/hyperlink" Target="https://app.response.emoneyadvisor.com/e/er?utm_campaign=CC_Best%20Practices_May_2023_A_A%2FB_Click&amp;utm_medium=email&amp;utm_source=Eloqua&amp;s=225884627&amp;lid=6327&amp;elqTrackId=CE4282554CF397047C14F3912C949DF7&amp;elq=cd2eb6c89e674defbcad9d0523149529&amp;elqaid=3806&amp;elqat=1" TargetMode="External"/><Relationship Id="rId15" Type="http://schemas.openxmlformats.org/officeDocument/2006/relationships/fontTable" Target="fontTable.xml"/><Relationship Id="rId10" Type="http://schemas.openxmlformats.org/officeDocument/2006/relationships/hyperlink" Target="https://app.response.emoneyadvisor.com/e/er?utm_campaign=CC_Best%20Practices_May_2023_A_A%2FB_Click&amp;utm_medium=email&amp;utm_source=Eloqua&amp;s=225884627&amp;lid=6127&amp;elqTrackId=8F0D77A3B8E5BBD0E8201CD004B35B0A&amp;_ga=2.11488765.810255395.1680541827-714184222.1655817438&amp;elqTrack=true&amp;elq=cd2eb6c89e674defbcad9d0523149529&amp;elqaid=3806&amp;elqat=1" TargetMode="External"/><Relationship Id="rId4" Type="http://schemas.openxmlformats.org/officeDocument/2006/relationships/image" Target="media/image1.png"/><Relationship Id="rId9" Type="http://schemas.openxmlformats.org/officeDocument/2006/relationships/hyperlink" Target="https://app.response.emoneyadvisor.com/e/er?utm_campaign=CC_Best%20Practices_May_2023_A_A%2FB_Click&amp;utm_medium=email&amp;utm_source=Eloqua&amp;s=225884627&amp;lid=6126&amp;elqTrackId=5FC90589E4EE817218F827F311BAC395&amp;_ga=2.32866358.928304418.1683567778-868469677.1681750050&amp;elqTrack=true&amp;elq=cd2eb6c89e674defbcad9d0523149529&amp;elqaid=3806&amp;elqat=1" TargetMode="External"/><Relationship Id="rId14" Type="http://schemas.openxmlformats.org/officeDocument/2006/relationships/hyperlink" Target="https://app.response.emoneyadvisor.com/e/er?utm_campaign=CC_Best%20Practices_May_2023_A_A%2FB_Click&amp;utm_medium=email&amp;utm_source=Eloqua&amp;s=225884627&amp;lid=330&amp;elqTrackId=49AEA56E362F943461CC1B2AA52A4EE3&amp;elq=cd2eb6c89e674defbcad9d0523149529&amp;elqaid=3806&amp;elqat=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614</Words>
  <Characters>3502</Characters>
  <Application>Microsoft Office Word</Application>
  <DocSecurity>0</DocSecurity>
  <Lines>29</Lines>
  <Paragraphs>8</Paragraphs>
  <ScaleCrop>false</ScaleCrop>
  <Company>eMoney Advisor LLC.</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Rita</dc:creator>
  <cp:keywords/>
  <dc:description/>
  <cp:lastModifiedBy>Kristina Rita</cp:lastModifiedBy>
  <cp:revision>1</cp:revision>
  <dcterms:created xsi:type="dcterms:W3CDTF">2023-05-31T16:06:00Z</dcterms:created>
  <dcterms:modified xsi:type="dcterms:W3CDTF">2023-05-31T16:07:00Z</dcterms:modified>
</cp:coreProperties>
</file>