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EFD" w:rsidP="6437F458" w:rsidRDefault="001B3EFD" w14:paraId="6381BF31" w14:textId="48145FE4">
      <w:pPr>
        <w:pStyle w:val="Normal"/>
        <w:rPr>
          <w:i w:val="1"/>
          <w:iCs w:val="1"/>
        </w:rPr>
      </w:pPr>
      <w:r w:rsidRPr="6437F458" w:rsidR="001B3EFD">
        <w:rPr>
          <w:b w:val="1"/>
          <w:bCs w:val="1"/>
        </w:rPr>
        <w:t>Subject line:</w:t>
      </w:r>
      <w:r w:rsidR="001B3EFD">
        <w:rPr/>
        <w:t xml:space="preserve"> </w:t>
      </w:r>
      <w:r w:rsidR="769AB0D7">
        <w:rPr/>
        <w:t>Home Office News: The Power of Collaborative Financial Planning</w:t>
      </w:r>
    </w:p>
    <w:p w:rsidR="769AB0D7" w:rsidP="6437F458" w:rsidRDefault="769AB0D7" w14:paraId="3F3F2A89" w14:textId="37798888">
      <w:pPr>
        <w:rPr>
          <w:b w:val="1"/>
          <w:bCs w:val="1"/>
        </w:rPr>
      </w:pPr>
      <w:r w:rsidRPr="6437F458" w:rsidR="769AB0D7">
        <w:rPr>
          <w:b w:val="1"/>
          <w:bCs w:val="1"/>
        </w:rPr>
        <w:t>The Power of Collaborative Financial Planning</w:t>
      </w:r>
    </w:p>
    <w:p w:rsidR="769AB0D7" w:rsidRDefault="769AB0D7" w14:paraId="2230F927" w14:textId="18E639BF">
      <w:r w:rsidR="769AB0D7">
        <w:rPr/>
        <w:t xml:space="preserve">Our </w:t>
      </w:r>
      <w:r w:rsidR="769AB0D7">
        <w:rPr/>
        <w:t>previous</w:t>
      </w:r>
      <w:r w:rsidR="769AB0D7">
        <w:rPr/>
        <w:t xml:space="preserve"> Evolution of Advice research laid the groundwork for understanding key client preferences for advice delivery and what tactics contributed most to client satisfaction. Our newest study, </w:t>
      </w:r>
      <w:r w:rsidRPr="6437F458" w:rsidR="769AB0D7">
        <w:rPr>
          <w:i w:val="1"/>
          <w:iCs w:val="1"/>
        </w:rPr>
        <w:t>Planning Better Together</w:t>
      </w:r>
      <w:r w:rsidR="769AB0D7">
        <w:rPr/>
        <w:t>, builds on these insights. This research highlights the top tech actions that you can implement as a forward-thinking advisor to foster a truly collaborative client experience.</w:t>
      </w:r>
    </w:p>
    <w:p w:rsidR="769AB0D7" w:rsidP="6437F458" w:rsidRDefault="769AB0D7" w14:paraId="6F2D62E5" w14:textId="0153F9B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Hyperlink"/>
        </w:rPr>
      </w:pPr>
      <w:hyperlink r:id="Rbede420c85fb4aa4">
        <w:r w:rsidRPr="6437F458" w:rsidR="769AB0D7">
          <w:rPr>
            <w:rStyle w:val="Hyperlink"/>
          </w:rPr>
          <w:t>EXPLORE THE INSIGHTS</w:t>
        </w:r>
      </w:hyperlink>
    </w:p>
    <w:p w:rsidR="769AB0D7" w:rsidP="6437F458" w:rsidRDefault="769AB0D7" w14:paraId="78CF17AA" w14:textId="7C6ABE8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6437F458" w:rsidR="769AB0D7">
        <w:rPr>
          <w:b w:val="1"/>
          <w:bCs w:val="1"/>
        </w:rPr>
        <w:t>More Highlights</w:t>
      </w:r>
    </w:p>
    <w:p w:rsidR="769AB0D7" w:rsidP="6437F458" w:rsidRDefault="769AB0D7" w14:paraId="614E7EEA" w14:textId="55F5B278">
      <w:pPr>
        <w:pStyle w:val="ListParagraph"/>
        <w:ind w:left="360"/>
        <w:rPr>
          <w:b w:val="1"/>
          <w:bCs w:val="1"/>
        </w:rPr>
      </w:pPr>
      <w:r w:rsidRPr="6437F458" w:rsidR="769AB0D7">
        <w:rPr>
          <w:b w:val="1"/>
          <w:bCs w:val="1"/>
        </w:rPr>
        <w:t>PRODUCT UPDATE</w:t>
      </w:r>
    </w:p>
    <w:p w:rsidR="18D690E5" w:rsidP="6437F458" w:rsidRDefault="18D690E5" w14:paraId="05A70A54" w14:textId="7B9F97A7">
      <w:pPr>
        <w:pStyle w:val="ListParagraph"/>
        <w:ind w:left="360"/>
        <w:rPr>
          <w:b w:val="1"/>
          <w:bCs w:val="1"/>
        </w:rPr>
      </w:pPr>
      <w:hyperlink r:id="R548ab00ba30a4527">
        <w:r w:rsidRPr="6437F458" w:rsidR="18D690E5">
          <w:rPr>
            <w:rStyle w:val="Hyperlink"/>
            <w:b w:val="1"/>
            <w:bCs w:val="1"/>
          </w:rPr>
          <w:t>Transfer Client Ownership with Intact Advisor Connections</w:t>
        </w:r>
      </w:hyperlink>
    </w:p>
    <w:p w:rsidR="18D690E5" w:rsidP="6437F458" w:rsidRDefault="18D690E5" w14:paraId="3DFD6F29" w14:textId="3B35D459">
      <w:pPr>
        <w:pStyle w:val="ListParagraph"/>
        <w:ind w:left="360"/>
      </w:pPr>
      <w:r w:rsidR="18D690E5">
        <w:rPr/>
        <w:t>In direct response to your requests, we have made transferring client ownership more seamless. Now, you can move multiple clients from one advisor to another, while keeping advisor connections intact.</w:t>
      </w:r>
    </w:p>
    <w:p w:rsidR="003D70F9" w:rsidP="0070782A" w:rsidRDefault="003D70F9" w14:paraId="1D61CABA" w14:textId="739A15D0">
      <w:pPr>
        <w:pStyle w:val="ListParagraph"/>
        <w:ind w:left="360"/>
      </w:pPr>
    </w:p>
    <w:p w:rsidR="4C0C1646" w:rsidP="6437F458" w:rsidRDefault="4C0C1646" w14:paraId="31D05142" w14:textId="60977EA7">
      <w:pPr>
        <w:pStyle w:val="ListParagraph"/>
        <w:ind w:left="360"/>
        <w:rPr>
          <w:b w:val="1"/>
          <w:bCs w:val="1"/>
        </w:rPr>
      </w:pPr>
      <w:r w:rsidRPr="6437F458" w:rsidR="765B618C">
        <w:rPr>
          <w:b w:val="1"/>
          <w:bCs w:val="1"/>
        </w:rPr>
        <w:t>PRODUCT UPDATE</w:t>
      </w:r>
      <w:r w:rsidRPr="6437F458" w:rsidR="765B618C">
        <w:rPr>
          <w:rStyle w:val="Hyperlink"/>
          <w:b w:val="1"/>
          <w:bCs w:val="1"/>
          <w:noProof w:val="0"/>
          <w:lang w:val="en-US"/>
        </w:rPr>
        <w:t xml:space="preserve"> </w:t>
      </w:r>
    </w:p>
    <w:p w:rsidR="4C0C1646" w:rsidP="6437F458" w:rsidRDefault="4C0C1646" w14:paraId="692BB48F" w14:textId="4A7C0CE3">
      <w:pPr>
        <w:pStyle w:val="ListParagraph"/>
        <w:ind w:left="360"/>
        <w:rPr>
          <w:rStyle w:val="Hyperlink"/>
          <w:b w:val="1"/>
          <w:bCs w:val="1"/>
          <w:noProof w:val="0"/>
          <w:lang w:val="en-US"/>
        </w:rPr>
      </w:pPr>
      <w:hyperlink r:id="R3df89865061d46d6">
        <w:r w:rsidRPr="6437F458" w:rsidR="24758EEF">
          <w:rPr>
            <w:rStyle w:val="Hyperlink"/>
            <w:b w:val="1"/>
            <w:bCs w:val="1"/>
            <w:noProof w:val="0"/>
            <w:lang w:val="en-US"/>
          </w:rPr>
          <w:t>Connection Status Report (CSR) Enhancements</w:t>
        </w:r>
      </w:hyperlink>
    </w:p>
    <w:p w:rsidR="4C0C1646" w:rsidP="4C0C1646" w:rsidRDefault="4C0C1646" w14:paraId="697D1075" w14:textId="44732BBD">
      <w:pPr>
        <w:pStyle w:val="ListParagraph"/>
        <w:ind w:left="360"/>
      </w:pPr>
      <w:r w:rsidR="24758EEF">
        <w:rPr>
          <w:b w:val="0"/>
          <w:bCs w:val="0"/>
        </w:rPr>
        <w:t xml:space="preserve">Easily </w:t>
      </w:r>
      <w:r w:rsidR="24758EEF">
        <w:rPr>
          <w:b w:val="0"/>
          <w:bCs w:val="0"/>
        </w:rPr>
        <w:t>identify</w:t>
      </w:r>
      <w:r w:rsidR="24758EEF">
        <w:rPr>
          <w:b w:val="0"/>
          <w:bCs w:val="0"/>
        </w:rPr>
        <w:t xml:space="preserve"> when to support your advisors and their clients when data interruptions are </w:t>
      </w:r>
      <w:r w:rsidR="24758EEF">
        <w:rPr>
          <w:b w:val="0"/>
          <w:bCs w:val="0"/>
        </w:rPr>
        <w:t>identified</w:t>
      </w:r>
      <w:r w:rsidR="24758EEF">
        <w:rPr>
          <w:b w:val="0"/>
          <w:bCs w:val="0"/>
        </w:rPr>
        <w:t xml:space="preserve"> using a new set of enhanced features now available in your Connections Status Report (CSR) for Admin users.</w:t>
      </w:r>
    </w:p>
    <w:p w:rsidR="6437F458" w:rsidP="6437F458" w:rsidRDefault="6437F458" w14:paraId="2796FFA7" w14:textId="75DCDC6C">
      <w:pPr>
        <w:pStyle w:val="ListParagraph"/>
        <w:ind w:left="360"/>
        <w:rPr>
          <w:b w:val="0"/>
          <w:bCs w:val="0"/>
        </w:rPr>
      </w:pPr>
    </w:p>
    <w:p w:rsidR="24758EEF" w:rsidP="6437F458" w:rsidRDefault="24758EEF" w14:paraId="2450B99A" w14:textId="163016AA">
      <w:pPr>
        <w:pStyle w:val="ListParagraph"/>
        <w:ind w:left="360"/>
        <w:rPr>
          <w:b w:val="1"/>
          <w:bCs w:val="1"/>
        </w:rPr>
      </w:pPr>
      <w:r w:rsidRPr="6437F458" w:rsidR="24758EEF">
        <w:rPr>
          <w:b w:val="1"/>
          <w:bCs w:val="1"/>
        </w:rPr>
        <w:t>ON-DEMAND WEBINAR</w:t>
      </w:r>
    </w:p>
    <w:p w:rsidR="24758EEF" w:rsidP="6437F458" w:rsidRDefault="24758EEF" w14:paraId="75B26571" w14:textId="4E82DBFF">
      <w:pPr>
        <w:pStyle w:val="ListParagraph"/>
        <w:ind w:left="360"/>
        <w:rPr>
          <w:rStyle w:val="Hyperlink"/>
          <w:b w:val="1"/>
          <w:bCs w:val="1"/>
        </w:rPr>
      </w:pPr>
      <w:hyperlink r:id="R392626f198564c6c">
        <w:r w:rsidRPr="6437F458" w:rsidR="24758EEF">
          <w:rPr>
            <w:rStyle w:val="Hyperlink"/>
            <w:b w:val="1"/>
            <w:bCs w:val="1"/>
          </w:rPr>
          <w:t xml:space="preserve">From Accounts to Insights: </w:t>
        </w:r>
        <w:r w:rsidRPr="6437F458" w:rsidR="24758EEF">
          <w:rPr>
            <w:rStyle w:val="Hyperlink"/>
            <w:b w:val="1"/>
            <w:bCs w:val="1"/>
          </w:rPr>
          <w:t>Leveraging</w:t>
        </w:r>
        <w:r w:rsidRPr="6437F458" w:rsidR="24758EEF">
          <w:rPr>
            <w:rStyle w:val="Hyperlink"/>
            <w:b w:val="1"/>
            <w:bCs w:val="1"/>
          </w:rPr>
          <w:t xml:space="preserve"> Data Aggregation for Firm Success</w:t>
        </w:r>
      </w:hyperlink>
    </w:p>
    <w:p w:rsidR="24758EEF" w:rsidP="6437F458" w:rsidRDefault="24758EEF" w14:paraId="2358007F" w14:textId="26A0ED05">
      <w:pPr>
        <w:pStyle w:val="ListParagraph"/>
        <w:ind w:left="360"/>
        <w:rPr>
          <w:b w:val="0"/>
          <w:bCs w:val="0"/>
        </w:rPr>
      </w:pPr>
      <w:r w:rsidR="24758EEF">
        <w:rPr>
          <w:b w:val="0"/>
          <w:bCs w:val="0"/>
        </w:rPr>
        <w:t>Watch our most recent webinar on demand and learn how effective data aggregation can enhance decision-making and client retention.</w:t>
      </w:r>
    </w:p>
    <w:p w:rsidR="4C0C1646" w:rsidP="4C0C1646" w:rsidRDefault="4C0C1646" w14:paraId="37F1047D" w14:textId="38134CA0">
      <w:pPr>
        <w:pStyle w:val="Normal"/>
        <w:ind w:left="0"/>
        <w:rPr>
          <w:b w:val="1"/>
          <w:bCs w:val="1"/>
        </w:rPr>
      </w:pPr>
    </w:p>
    <w:p w:rsidR="007E2264" w:rsidP="334BF4BF" w:rsidRDefault="007E2264" w14:paraId="3FA2655D" w14:textId="7EF07369">
      <w:pPr>
        <w:pStyle w:val="Normal"/>
        <w:ind w:left="0"/>
      </w:pPr>
      <w:r w:rsidR="45A8DB70">
        <w:rPr/>
        <w:t xml:space="preserve">Check out the </w:t>
      </w:r>
      <w:hyperlink r:id="R0dc3eff9a3e6407e">
        <w:r w:rsidRPr="39A76CA0" w:rsidR="45A8DB70">
          <w:rPr>
            <w:rStyle w:val="Hyperlink"/>
          </w:rPr>
          <w:t>Heart of Advice blog</w:t>
        </w:r>
      </w:hyperlink>
      <w:r w:rsidR="45A8DB70">
        <w:rPr/>
        <w:t xml:space="preserve"> for more insights and best practices for successful financial planning engagement.</w:t>
      </w:r>
    </w:p>
    <w:p w:rsidR="007E2264" w:rsidP="334BF4BF" w:rsidRDefault="007E2264" w14:paraId="5A8E463B" w14:textId="2E8B4186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4BF4BF" w:rsidR="45A8DB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Check out the </w:t>
      </w:r>
      <w:hyperlink r:id="R7860a13a0deb481e">
        <w:r w:rsidRPr="334BF4BF" w:rsidR="45A8DB7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FFFFFF" w:themeColor="background1" w:themeTint="FF" w:themeShade="FF"/>
            <w:sz w:val="22"/>
            <w:szCs w:val="22"/>
            <w:u w:val="single"/>
            <w:lang w:val="en-US"/>
          </w:rPr>
          <w:t>Heart of Advice blog</w:t>
        </w:r>
      </w:hyperlink>
      <w:r w:rsidRPr="334BF4BF" w:rsidR="45A8DB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 for more insights and best practices for successful financial planning engagement.</w:t>
      </w:r>
    </w:p>
    <w:p w:rsidR="007E2264" w:rsidP="334BF4BF" w:rsidRDefault="007E2264" w14:paraId="3AE31785" w14:textId="19D5F5AE">
      <w:pPr>
        <w:pStyle w:val="ListParagraph"/>
        <w:ind w:left="360"/>
      </w:pPr>
    </w:p>
    <w:p w:rsidR="0063594F" w:rsidP="000F1847" w:rsidRDefault="0063594F" w14:paraId="6951E8ED" w14:textId="77777777">
      <w:pPr>
        <w:pStyle w:val="ListParagraph"/>
        <w:rPr>
          <w:b/>
          <w:bCs/>
        </w:rPr>
      </w:pPr>
    </w:p>
    <w:p w:rsidRPr="000A20E6" w:rsidR="00CC2BD0" w:rsidP="00CC2BD0" w:rsidRDefault="00CC2BD0" w14:paraId="71918118" w14:textId="7E14CB6E">
      <w:pPr>
        <w:pStyle w:val="ListParagraph"/>
      </w:pPr>
    </w:p>
    <w:sectPr w:rsidRPr="000A20E6" w:rsidR="00CC2B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B0E"/>
    <w:multiLevelType w:val="hybridMultilevel"/>
    <w:tmpl w:val="D80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30957"/>
    <w:multiLevelType w:val="hybridMultilevel"/>
    <w:tmpl w:val="06203E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1E10AD8"/>
    <w:multiLevelType w:val="hybridMultilevel"/>
    <w:tmpl w:val="280CC802"/>
    <w:lvl w:ilvl="0" w:tplc="7FC87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2C7D77"/>
    <w:multiLevelType w:val="hybridMultilevel"/>
    <w:tmpl w:val="3E56FD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E17205"/>
    <w:multiLevelType w:val="hybridMultilevel"/>
    <w:tmpl w:val="E5B286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AD476EC"/>
    <w:multiLevelType w:val="hybridMultilevel"/>
    <w:tmpl w:val="F7005750"/>
    <w:lvl w:ilvl="0" w:tplc="5914E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72671A"/>
    <w:multiLevelType w:val="hybridMultilevel"/>
    <w:tmpl w:val="C86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C77795"/>
    <w:multiLevelType w:val="hybridMultilevel"/>
    <w:tmpl w:val="27B497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62B4C7C"/>
    <w:multiLevelType w:val="hybridMultilevel"/>
    <w:tmpl w:val="272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6C6D51"/>
    <w:multiLevelType w:val="hybridMultilevel"/>
    <w:tmpl w:val="9A508E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14A76C4"/>
    <w:multiLevelType w:val="hybridMultilevel"/>
    <w:tmpl w:val="038A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B8031B8"/>
    <w:multiLevelType w:val="hybridMultilevel"/>
    <w:tmpl w:val="502640D2"/>
    <w:lvl w:ilvl="0" w:tplc="47A6FB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2687620">
    <w:abstractNumId w:val="8"/>
  </w:num>
  <w:num w:numId="2" w16cid:durableId="1464080421">
    <w:abstractNumId w:val="1"/>
  </w:num>
  <w:num w:numId="3" w16cid:durableId="818183675">
    <w:abstractNumId w:val="6"/>
  </w:num>
  <w:num w:numId="4" w16cid:durableId="1778015582">
    <w:abstractNumId w:val="5"/>
  </w:num>
  <w:num w:numId="5" w16cid:durableId="20328637">
    <w:abstractNumId w:val="10"/>
  </w:num>
  <w:num w:numId="6" w16cid:durableId="1160728620">
    <w:abstractNumId w:val="11"/>
  </w:num>
  <w:num w:numId="7" w16cid:durableId="936672274">
    <w:abstractNumId w:val="3"/>
  </w:num>
  <w:num w:numId="8" w16cid:durableId="1219853303">
    <w:abstractNumId w:val="2"/>
  </w:num>
  <w:num w:numId="9" w16cid:durableId="319575309">
    <w:abstractNumId w:val="4"/>
  </w:num>
  <w:num w:numId="10" w16cid:durableId="315495738">
    <w:abstractNumId w:val="0"/>
  </w:num>
  <w:num w:numId="11" w16cid:durableId="545945400">
    <w:abstractNumId w:val="9"/>
  </w:num>
  <w:num w:numId="12" w16cid:durableId="1099720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A"/>
    <w:rsid w:val="00002F29"/>
    <w:rsid w:val="00013D8F"/>
    <w:rsid w:val="00022280"/>
    <w:rsid w:val="000348C5"/>
    <w:rsid w:val="00056D7D"/>
    <w:rsid w:val="000A20E6"/>
    <w:rsid w:val="000D7B68"/>
    <w:rsid w:val="000E2042"/>
    <w:rsid w:val="000E23A4"/>
    <w:rsid w:val="000F1847"/>
    <w:rsid w:val="000F3137"/>
    <w:rsid w:val="00106D1C"/>
    <w:rsid w:val="001B3EFD"/>
    <w:rsid w:val="001B65C3"/>
    <w:rsid w:val="001D541A"/>
    <w:rsid w:val="001E2B43"/>
    <w:rsid w:val="002060D7"/>
    <w:rsid w:val="00214B60"/>
    <w:rsid w:val="00224DEB"/>
    <w:rsid w:val="002410BD"/>
    <w:rsid w:val="002571BA"/>
    <w:rsid w:val="00317395"/>
    <w:rsid w:val="00346950"/>
    <w:rsid w:val="00347852"/>
    <w:rsid w:val="0035753A"/>
    <w:rsid w:val="00372000"/>
    <w:rsid w:val="00386C69"/>
    <w:rsid w:val="003C52E0"/>
    <w:rsid w:val="003C66CF"/>
    <w:rsid w:val="003D026A"/>
    <w:rsid w:val="003D1656"/>
    <w:rsid w:val="003D70F9"/>
    <w:rsid w:val="003D7BC3"/>
    <w:rsid w:val="003F420F"/>
    <w:rsid w:val="00422394"/>
    <w:rsid w:val="00435312"/>
    <w:rsid w:val="00441C06"/>
    <w:rsid w:val="00455857"/>
    <w:rsid w:val="00463156"/>
    <w:rsid w:val="00470B1D"/>
    <w:rsid w:val="00493944"/>
    <w:rsid w:val="00494180"/>
    <w:rsid w:val="004967FC"/>
    <w:rsid w:val="004A2AC1"/>
    <w:rsid w:val="004C3F75"/>
    <w:rsid w:val="004E5CFD"/>
    <w:rsid w:val="005020FB"/>
    <w:rsid w:val="00552A78"/>
    <w:rsid w:val="0057477B"/>
    <w:rsid w:val="005A6956"/>
    <w:rsid w:val="005B6A83"/>
    <w:rsid w:val="00617DC6"/>
    <w:rsid w:val="0062730A"/>
    <w:rsid w:val="0063594F"/>
    <w:rsid w:val="006B3F7B"/>
    <w:rsid w:val="006C7133"/>
    <w:rsid w:val="006D3B8C"/>
    <w:rsid w:val="006F707D"/>
    <w:rsid w:val="0070782A"/>
    <w:rsid w:val="007456FD"/>
    <w:rsid w:val="00754907"/>
    <w:rsid w:val="0077669D"/>
    <w:rsid w:val="007B4F2F"/>
    <w:rsid w:val="007D62CF"/>
    <w:rsid w:val="007D67DE"/>
    <w:rsid w:val="007E2264"/>
    <w:rsid w:val="007F5A52"/>
    <w:rsid w:val="00804A04"/>
    <w:rsid w:val="0082390E"/>
    <w:rsid w:val="00884E74"/>
    <w:rsid w:val="00887D93"/>
    <w:rsid w:val="008A6149"/>
    <w:rsid w:val="008B0155"/>
    <w:rsid w:val="008D0398"/>
    <w:rsid w:val="008E1156"/>
    <w:rsid w:val="008F3ACA"/>
    <w:rsid w:val="00913269"/>
    <w:rsid w:val="009639C8"/>
    <w:rsid w:val="009D0C94"/>
    <w:rsid w:val="009D5B72"/>
    <w:rsid w:val="00A04335"/>
    <w:rsid w:val="00A43336"/>
    <w:rsid w:val="00A57952"/>
    <w:rsid w:val="00A77A3A"/>
    <w:rsid w:val="00A9791F"/>
    <w:rsid w:val="00AF5919"/>
    <w:rsid w:val="00B21794"/>
    <w:rsid w:val="00B32569"/>
    <w:rsid w:val="00B96B6A"/>
    <w:rsid w:val="00BD3464"/>
    <w:rsid w:val="00C3286A"/>
    <w:rsid w:val="00C421F0"/>
    <w:rsid w:val="00CC2162"/>
    <w:rsid w:val="00CC2BD0"/>
    <w:rsid w:val="00CE7ADF"/>
    <w:rsid w:val="00CF4DFE"/>
    <w:rsid w:val="00CF6E3F"/>
    <w:rsid w:val="00D17182"/>
    <w:rsid w:val="00D7601C"/>
    <w:rsid w:val="00D766B7"/>
    <w:rsid w:val="00D80AC0"/>
    <w:rsid w:val="00D83385"/>
    <w:rsid w:val="00D90175"/>
    <w:rsid w:val="00D9580C"/>
    <w:rsid w:val="00DB749B"/>
    <w:rsid w:val="00DD36C7"/>
    <w:rsid w:val="00E532D7"/>
    <w:rsid w:val="00EB16E3"/>
    <w:rsid w:val="00ED3EC2"/>
    <w:rsid w:val="00EE2757"/>
    <w:rsid w:val="00F55075"/>
    <w:rsid w:val="00F854FF"/>
    <w:rsid w:val="00F9549A"/>
    <w:rsid w:val="00FB2505"/>
    <w:rsid w:val="00FB782A"/>
    <w:rsid w:val="00FC7791"/>
    <w:rsid w:val="00FE406D"/>
    <w:rsid w:val="00FF0671"/>
    <w:rsid w:val="00FF1ECC"/>
    <w:rsid w:val="02FCFAE5"/>
    <w:rsid w:val="0357EDA0"/>
    <w:rsid w:val="04764B83"/>
    <w:rsid w:val="0C93AD70"/>
    <w:rsid w:val="11AF1AC5"/>
    <w:rsid w:val="12EA06A4"/>
    <w:rsid w:val="164364CF"/>
    <w:rsid w:val="186E8AF8"/>
    <w:rsid w:val="18D690E5"/>
    <w:rsid w:val="1A7CD471"/>
    <w:rsid w:val="1B0A3A18"/>
    <w:rsid w:val="1BD9CA6B"/>
    <w:rsid w:val="1C32C4CC"/>
    <w:rsid w:val="1CEB3020"/>
    <w:rsid w:val="205B0A7B"/>
    <w:rsid w:val="24758EEF"/>
    <w:rsid w:val="28C81454"/>
    <w:rsid w:val="2963E2FF"/>
    <w:rsid w:val="2A763756"/>
    <w:rsid w:val="2C52F9AF"/>
    <w:rsid w:val="2C966B1B"/>
    <w:rsid w:val="2D158B94"/>
    <w:rsid w:val="2E71729B"/>
    <w:rsid w:val="334BF4BF"/>
    <w:rsid w:val="337F705C"/>
    <w:rsid w:val="3526CF95"/>
    <w:rsid w:val="39A76CA0"/>
    <w:rsid w:val="3A7BF179"/>
    <w:rsid w:val="3EC1B39F"/>
    <w:rsid w:val="41A2D533"/>
    <w:rsid w:val="45A8DB70"/>
    <w:rsid w:val="490E2A95"/>
    <w:rsid w:val="4B59363C"/>
    <w:rsid w:val="4C0C1646"/>
    <w:rsid w:val="4E5D199B"/>
    <w:rsid w:val="5097E723"/>
    <w:rsid w:val="542E9895"/>
    <w:rsid w:val="547462DA"/>
    <w:rsid w:val="55F37CBC"/>
    <w:rsid w:val="56E0E09D"/>
    <w:rsid w:val="5734CEA2"/>
    <w:rsid w:val="5C1A0538"/>
    <w:rsid w:val="5CF7A6D8"/>
    <w:rsid w:val="61CB8613"/>
    <w:rsid w:val="63057B0E"/>
    <w:rsid w:val="63922245"/>
    <w:rsid w:val="6437F458"/>
    <w:rsid w:val="66B80F38"/>
    <w:rsid w:val="67E861AC"/>
    <w:rsid w:val="6B943DED"/>
    <w:rsid w:val="6DB1BB4D"/>
    <w:rsid w:val="6F65834B"/>
    <w:rsid w:val="716FE82A"/>
    <w:rsid w:val="72F634A9"/>
    <w:rsid w:val="75C54449"/>
    <w:rsid w:val="765B618C"/>
    <w:rsid w:val="769AB0D7"/>
    <w:rsid w:val="7CBAC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3EA"/>
  <w15:chartTrackingRefBased/>
  <w15:docId w15:val="{26161760-EDD2-4646-B8BA-16039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6CF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C66CF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ED3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emoneyadvisor.com/blog/?elqTrackId=C035DCAC403573141ECA8742023DCAC5&amp;elqTrack=true" TargetMode="External" Id="R7860a13a0deb481e" /><Relationship Type="http://schemas.openxmlformats.org/officeDocument/2006/relationships/hyperlink" Target="https://emoneyadvisor.com/blog/?elqTrackId=AC190DD33F36209CBBF3EF74FB893D06&amp;elqTrack=true" TargetMode="External" Id="R0dc3eff9a3e6407e" /><Relationship Type="http://schemas.openxmlformats.org/officeDocument/2006/relationships/hyperlink" Target="https://emoneyadvisor.com/blog/planning-better-together-the-power-of-collaborative-financial-planning/?elqTrackId=E5A5C1F2A281C81C3803F568401A0058&amp;elqTrack=true" TargetMode="External" Id="Rbede420c85fb4aa4" /><Relationship Type="http://schemas.openxmlformats.org/officeDocument/2006/relationships/hyperlink" Target="https://eng2e.seismic.com/i/ZS___cOSZ69FaRt7jt7uKAoL5OUhNi2FuS1fECnHacoVr0nZaq89T6WMDoGqqWPA8QjXvNxKMwNWzrarS7SVSWrJIXyO8DVSkLysPLUSSIGNof4k1AjGCudFqbhP6KXHnCsrVtkUy?elqTrackId=B836EE0D6EA7B9528A04E7490AF4FA1F" TargetMode="External" Id="R548ab00ba30a4527" /><Relationship Type="http://schemas.openxmlformats.org/officeDocument/2006/relationships/hyperlink" Target="https://blog.emoneyadvisor.com/practice-management/2024-enhanced-connection-status-report-for-admin-users/?elqTrackId=EAAED46AA17E8B1B2C75246CA8B83533&amp;elqTrack=true" TargetMode="External" Id="R3df89865061d46d6" /><Relationship Type="http://schemas.openxmlformats.org/officeDocument/2006/relationships/hyperlink" Target="https://emoneyadvisor.wistia.com/medias/v4o63vlxo2?wtime=0s&amp;elqTrackId=D93D36F35E9D14B739A68561CAF031A8&amp;elqTrack=true" TargetMode="External" Id="R392626f198564c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75FB925258488E87686B7D203583" ma:contentTypeVersion="14" ma:contentTypeDescription="Create a new document." ma:contentTypeScope="" ma:versionID="f75ceff73fd5bbe6fb3d5cf5c7ca53f0">
  <xsd:schema xmlns:xsd="http://www.w3.org/2001/XMLSchema" xmlns:xs="http://www.w3.org/2001/XMLSchema" xmlns:p="http://schemas.microsoft.com/office/2006/metadata/properties" xmlns:ns2="95137008-ee5c-4361-8d17-a1a571168ef5" xmlns:ns3="1f58dd26-8a67-4a90-b6c9-564155616275" targetNamespace="http://schemas.microsoft.com/office/2006/metadata/properties" ma:root="true" ma:fieldsID="2319e5e46e10bd6b52785dbf888a4a29" ns2:_="" ns3:_="">
    <xsd:import namespace="95137008-ee5c-4361-8d17-a1a571168ef5"/>
    <xsd:import namespace="1f58dd26-8a67-4a90-b6c9-564155616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7008-ee5c-4361-8d17-a1a57116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df4b17-80b1-4c0e-95f2-2da599441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dd26-8a67-4a90-b6c9-564155616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1b1e88-4ada-4194-bace-5e1d166a9c9f}" ma:internalName="TaxCatchAll" ma:showField="CatchAllData" ma:web="1f58dd26-8a67-4a90-b6c9-564155616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37008-ee5c-4361-8d17-a1a571168ef5">
      <Terms xmlns="http://schemas.microsoft.com/office/infopath/2007/PartnerControls"/>
    </lcf76f155ced4ddcb4097134ff3c332f>
    <TaxCatchAll xmlns="1f58dd26-8a67-4a90-b6c9-564155616275" xsi:nil="true"/>
  </documentManagement>
</p:properties>
</file>

<file path=customXml/itemProps1.xml><?xml version="1.0" encoding="utf-8"?>
<ds:datastoreItem xmlns:ds="http://schemas.openxmlformats.org/officeDocument/2006/customXml" ds:itemID="{460999A4-2DA8-4711-8698-37761CFF3BA6}"/>
</file>

<file path=customXml/itemProps2.xml><?xml version="1.0" encoding="utf-8"?>
<ds:datastoreItem xmlns:ds="http://schemas.openxmlformats.org/officeDocument/2006/customXml" ds:itemID="{E90C14B6-A552-4933-8D6B-1F9085EEE7E2}"/>
</file>

<file path=customXml/itemProps3.xml><?xml version="1.0" encoding="utf-8"?>
<ds:datastoreItem xmlns:ds="http://schemas.openxmlformats.org/officeDocument/2006/customXml" ds:itemID="{82A655DF-4D40-4217-B6C9-C190CA5E81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eMoney Advisor LLC.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Salvatore</dc:creator>
  <keywords/>
  <dc:description/>
  <lastModifiedBy>Sabrina Eisen</lastModifiedBy>
  <revision>15</revision>
  <dcterms:created xsi:type="dcterms:W3CDTF">2024-05-17T15:13:00.0000000Z</dcterms:created>
  <dcterms:modified xsi:type="dcterms:W3CDTF">2024-12-23T19:19:36.2598910Z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0x010100921375FB925258488E87686B7D203583</vt:lpwstr>
  </property>
  <property fmtid="{D5CDD505-2E9C-101B-9397-08002B2CF9AE}" pid="3" name="MediaServiceImageTags">
    <vt:lpwstr/>
  </property>
</Properties>
</file>