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3BFD" w14:textId="3DEBDD98" w:rsidR="00DF4681" w:rsidRDefault="00074BE4" w:rsidP="00DF4681">
      <w:r w:rsidRPr="00074BE4">
        <w:rPr>
          <w:b/>
          <w:bCs/>
        </w:rPr>
        <w:t>Subject Line:</w:t>
      </w:r>
      <w:r>
        <w:t xml:space="preserve"> </w:t>
      </w:r>
      <w:r w:rsidR="00103F47" w:rsidRPr="00103F47">
        <w:t>Introducing: NEW Needs Analysis</w:t>
      </w:r>
    </w:p>
    <w:p w14:paraId="2F14FDA5" w14:textId="77777777" w:rsidR="00074BE4" w:rsidRPr="00DF4681" w:rsidRDefault="00074BE4" w:rsidP="00DF4681">
      <w:pPr>
        <w:rPr>
          <w:vanish/>
        </w:rPr>
      </w:pPr>
    </w:p>
    <w:p w14:paraId="64EDCAB0" w14:textId="77777777" w:rsidR="00074BE4" w:rsidRDefault="00074BE4" w:rsidP="00B47C3E">
      <w:pPr>
        <w:rPr>
          <w:b/>
          <w:bCs/>
        </w:rPr>
      </w:pPr>
    </w:p>
    <w:p w14:paraId="0B29136B" w14:textId="77777777" w:rsidR="00E867E7" w:rsidRPr="00E867E7" w:rsidRDefault="00E867E7" w:rsidP="00E867E7">
      <w:pPr>
        <w:rPr>
          <w:b/>
          <w:bCs/>
        </w:rPr>
      </w:pPr>
      <w:r w:rsidRPr="00E867E7">
        <w:rPr>
          <w:b/>
          <w:bCs/>
        </w:rPr>
        <w:t>Engage Clients with Ease: The New Needs Analysis</w:t>
      </w:r>
    </w:p>
    <w:p w14:paraId="4EDBA16B" w14:textId="77777777" w:rsidR="00E867E7" w:rsidRDefault="00E867E7" w:rsidP="00B47C3E">
      <w:pPr>
        <w:rPr>
          <w:b/>
          <w:bCs/>
        </w:rPr>
      </w:pPr>
      <w:r w:rsidRPr="00E867E7">
        <w:t xml:space="preserve">Enable focused single-goal conversations while providing a quick and easy way to help clients make impactful, informed decisions with the </w:t>
      </w:r>
      <w:r w:rsidRPr="00E867E7">
        <w:rPr>
          <w:b/>
          <w:bCs/>
        </w:rPr>
        <w:t>new Needs Analysis.</w:t>
      </w:r>
    </w:p>
    <w:p w14:paraId="5B6E609E" w14:textId="0C279590" w:rsidR="00B47C3E" w:rsidRDefault="00B47C3E" w:rsidP="00B47C3E">
      <w:hyperlink r:id="rId4" w:tgtFrame="_blank" w:tooltip="LEARN MORE" w:history="1">
        <w:r w:rsidRPr="00DF4681">
          <w:rPr>
            <w:rStyle w:val="Hyperlink"/>
            <w:b/>
            <w:bCs/>
          </w:rPr>
          <w:t>LEARN MORE</w:t>
        </w:r>
      </w:hyperlink>
    </w:p>
    <w:p w14:paraId="11E1121F" w14:textId="77777777" w:rsidR="00B47C3E" w:rsidRDefault="00B47C3E" w:rsidP="00B47C3E"/>
    <w:p w14:paraId="40F78786" w14:textId="5B3A55FA" w:rsidR="00E867E7" w:rsidRPr="00E867E7" w:rsidRDefault="00E867E7" w:rsidP="002317AD">
      <w:pPr>
        <w:ind w:left="540"/>
      </w:pPr>
      <w:r w:rsidRPr="00E867E7">
        <w:rPr>
          <w:b/>
          <w:bCs/>
        </w:rPr>
        <w:t>The Premium Client Portal—Coming March 31!</w:t>
      </w:r>
    </w:p>
    <w:p w14:paraId="7316F40C" w14:textId="77777777" w:rsidR="00E867E7" w:rsidRPr="00E867E7" w:rsidRDefault="00E867E7" w:rsidP="00E867E7">
      <w:pPr>
        <w:ind w:left="540"/>
      </w:pPr>
      <w:r w:rsidRPr="00E867E7">
        <w:t xml:space="preserve">Boost client engagement, foster deeper collaboration, and drive business growth with the </w:t>
      </w:r>
      <w:r w:rsidRPr="00E867E7">
        <w:rPr>
          <w:b/>
          <w:bCs/>
        </w:rPr>
        <w:t>Premium Client Portal</w:t>
      </w:r>
      <w:r w:rsidRPr="00E867E7">
        <w:t xml:space="preserve">, designed with </w:t>
      </w:r>
      <w:r w:rsidRPr="00E867E7">
        <w:rPr>
          <w:b/>
          <w:bCs/>
        </w:rPr>
        <w:t>new features and a mobile app</w:t>
      </w:r>
      <w:r w:rsidRPr="00E867E7">
        <w:t xml:space="preserve"> to enhance your client experience!</w:t>
      </w:r>
    </w:p>
    <w:p w14:paraId="1AA3A5CA" w14:textId="6C1C614F" w:rsidR="00074BE4" w:rsidRPr="00E867E7" w:rsidRDefault="002317AD" w:rsidP="004D50BB">
      <w:pPr>
        <w:ind w:left="540"/>
      </w:pPr>
      <w:r w:rsidRPr="002317AD">
        <w:t xml:space="preserve">Want to learn how to improve your client experience through the Client Portal and learn more about Premium Client Portal? </w:t>
      </w:r>
      <w:hyperlink r:id="rId5" w:tgtFrame="_blank" w:history="1">
        <w:r w:rsidRPr="002317AD">
          <w:rPr>
            <w:rStyle w:val="Hyperlink"/>
            <w:b/>
            <w:bCs/>
          </w:rPr>
          <w:t>Join the live webinar on April 8 from 2:00 – 3:00 p.m. ET</w:t>
        </w:r>
      </w:hyperlink>
      <w:r w:rsidRPr="002317AD">
        <w:t xml:space="preserve"> to explore how these features can deepen relationships, expand your client base, and create a more collaborative planning experience. </w:t>
      </w:r>
      <w:hyperlink r:id="rId6" w:anchor="Premium-Client-Portal" w:tgtFrame="_blank" w:history="1">
        <w:r w:rsidRPr="002317AD">
          <w:rPr>
            <w:rStyle w:val="Hyperlink"/>
            <w:b/>
            <w:bCs/>
          </w:rPr>
          <w:t>Learn More</w:t>
        </w:r>
      </w:hyperlink>
    </w:p>
    <w:p w14:paraId="7E8D7AD2" w14:textId="77777777" w:rsidR="00FC1AAA" w:rsidRDefault="00FC1AAA" w:rsidP="00DF03C4">
      <w:pPr>
        <w:ind w:left="540"/>
        <w:rPr>
          <w:b/>
          <w:bCs/>
        </w:rPr>
      </w:pPr>
    </w:p>
    <w:p w14:paraId="0960F206" w14:textId="30E0076E" w:rsidR="00DF03C4" w:rsidRPr="00FC1AAA" w:rsidRDefault="00FC1AAA" w:rsidP="00FC1AAA">
      <w:pPr>
        <w:rPr>
          <w:b/>
          <w:bCs/>
        </w:rPr>
      </w:pPr>
      <w:r w:rsidRPr="00FC1AAA">
        <w:rPr>
          <w:b/>
          <w:bCs/>
        </w:rPr>
        <w:t>Other Impactful Updates</w:t>
      </w:r>
    </w:p>
    <w:p w14:paraId="40F9815B" w14:textId="77777777" w:rsidR="00FC1AAA" w:rsidRPr="00FC1AAA" w:rsidRDefault="00FC1AAA" w:rsidP="00FC1AAA">
      <w:pPr>
        <w:ind w:left="540"/>
      </w:pPr>
      <w:r w:rsidRPr="00FC1AAA">
        <w:rPr>
          <w:b/>
          <w:bCs/>
        </w:rPr>
        <w:t>NOW AVAILABLE</w:t>
      </w:r>
    </w:p>
    <w:p w14:paraId="3EE44D16" w14:textId="77777777" w:rsidR="00FC1AAA" w:rsidRPr="00FC1AAA" w:rsidRDefault="00FC1AAA" w:rsidP="00FC1AAA">
      <w:pPr>
        <w:ind w:left="540"/>
      </w:pPr>
      <w:r w:rsidRPr="00FC1AAA">
        <w:rPr>
          <w:b/>
          <w:bCs/>
        </w:rPr>
        <w:t>Knowledge Base Navigator</w:t>
      </w:r>
    </w:p>
    <w:p w14:paraId="576E1457" w14:textId="58F9DBA2" w:rsidR="00FC1AAA" w:rsidRPr="00FC1AAA" w:rsidRDefault="00FC1AAA" w:rsidP="00FC1AAA">
      <w:pPr>
        <w:ind w:left="540"/>
      </w:pPr>
      <w:r w:rsidRPr="00FC1AAA">
        <w:t xml:space="preserve">Accessing resources is easier than ever! The Knowledge Base Navigator quickly delivers answers from our full resource library—no waiting for support. </w:t>
      </w:r>
      <w:hyperlink r:id="rId7" w:anchor="Knowledge-Base-Navigator" w:tgtFrame="_blank" w:history="1">
        <w:r w:rsidRPr="00FC1AAA">
          <w:rPr>
            <w:rStyle w:val="Hyperlink"/>
            <w:b/>
            <w:bCs/>
          </w:rPr>
          <w:t>Learn More</w:t>
        </w:r>
      </w:hyperlink>
    </w:p>
    <w:p w14:paraId="3A235F83" w14:textId="77777777" w:rsidR="00FC1AAA" w:rsidRDefault="00FC1AAA" w:rsidP="00DF03C4">
      <w:pPr>
        <w:ind w:left="540"/>
      </w:pPr>
    </w:p>
    <w:p w14:paraId="7C030215" w14:textId="77777777" w:rsidR="00AC3379" w:rsidRPr="00AC3379" w:rsidRDefault="00AC3379" w:rsidP="00AC3379">
      <w:pPr>
        <w:ind w:left="540"/>
      </w:pPr>
      <w:r w:rsidRPr="00AC3379">
        <w:rPr>
          <w:b/>
          <w:bCs/>
        </w:rPr>
        <w:t>NOW AVAILABLE</w:t>
      </w:r>
    </w:p>
    <w:p w14:paraId="1A73CB3B" w14:textId="77777777" w:rsidR="00AC3379" w:rsidRPr="00AC3379" w:rsidRDefault="00AC3379" w:rsidP="00AC3379">
      <w:pPr>
        <w:ind w:left="540"/>
      </w:pPr>
      <w:r w:rsidRPr="00AC3379">
        <w:rPr>
          <w:b/>
          <w:bCs/>
        </w:rPr>
        <w:t>Single Sign-on to Vanilla</w:t>
      </w:r>
    </w:p>
    <w:p w14:paraId="6748439D" w14:textId="2A7E311B" w:rsidR="00AC3379" w:rsidRDefault="00AC3379" w:rsidP="00AC3379">
      <w:pPr>
        <w:ind w:left="540"/>
      </w:pPr>
      <w:r w:rsidRPr="00AC3379">
        <w:t xml:space="preserve">Enhance efficiency with seamless Vanilla access via single sign-on (SSO). Enable it to streamline tasks and access Vanilla instantly from the Integrations tab. </w:t>
      </w:r>
      <w:hyperlink r:id="rId8" w:anchor="Vanilla" w:tgtFrame="_blank" w:history="1">
        <w:r w:rsidRPr="00AC3379">
          <w:rPr>
            <w:rStyle w:val="Hyperlink"/>
            <w:b/>
            <w:bCs/>
          </w:rPr>
          <w:t>Learn More</w:t>
        </w:r>
      </w:hyperlink>
    </w:p>
    <w:p w14:paraId="03D3F22B" w14:textId="77777777" w:rsidR="00AC3379" w:rsidRDefault="00AC3379" w:rsidP="00AC3379">
      <w:pPr>
        <w:ind w:left="540"/>
      </w:pPr>
    </w:p>
    <w:p w14:paraId="2E948D97" w14:textId="77777777" w:rsidR="00AC3379" w:rsidRPr="00AC3379" w:rsidRDefault="00AC3379" w:rsidP="00AC3379">
      <w:pPr>
        <w:ind w:left="540"/>
      </w:pPr>
      <w:r w:rsidRPr="00AC3379">
        <w:rPr>
          <w:b/>
          <w:bCs/>
        </w:rPr>
        <w:t>COMING SOON</w:t>
      </w:r>
    </w:p>
    <w:p w14:paraId="1408B87E" w14:textId="77777777" w:rsidR="00AC3379" w:rsidRPr="00AC3379" w:rsidRDefault="00AC3379" w:rsidP="00AC3379">
      <w:pPr>
        <w:ind w:left="540"/>
      </w:pPr>
      <w:r w:rsidRPr="00AC3379">
        <w:rPr>
          <w:b/>
          <w:bCs/>
        </w:rPr>
        <w:lastRenderedPageBreak/>
        <w:t>Estate Flow Charts Enhancements</w:t>
      </w:r>
    </w:p>
    <w:p w14:paraId="2D9A7D0F" w14:textId="77777777" w:rsidR="00AC3379" w:rsidRPr="00AC3379" w:rsidRDefault="00AC3379" w:rsidP="00AC3379">
      <w:pPr>
        <w:ind w:left="540"/>
      </w:pPr>
      <w:r w:rsidRPr="00AC3379">
        <w:t>The Estate Flow Chart and Detailed Estate Flow Chart reports will feature improved aesthetics and readability, aligning with our enhanced reports.</w:t>
      </w:r>
    </w:p>
    <w:p w14:paraId="0E24B63C" w14:textId="53A8FB09" w:rsidR="00AC3379" w:rsidRPr="00DF03C4" w:rsidRDefault="00AC3379" w:rsidP="00AC3379">
      <w:pPr>
        <w:ind w:left="540"/>
      </w:pPr>
      <w:hyperlink r:id="rId9" w:anchor="Estate-Flow-Chart" w:tgtFrame="_blank" w:history="1">
        <w:r w:rsidRPr="00AC3379">
          <w:rPr>
            <w:rStyle w:val="Hyperlink"/>
            <w:b/>
            <w:bCs/>
          </w:rPr>
          <w:t>Learn More</w:t>
        </w:r>
      </w:hyperlink>
    </w:p>
    <w:p w14:paraId="59F09D3B" w14:textId="77777777" w:rsidR="00074BE4" w:rsidRDefault="00074BE4" w:rsidP="00074BE4"/>
    <w:p w14:paraId="12C1B6B0" w14:textId="26B0F732" w:rsidR="00074BE4" w:rsidRDefault="00074BE4" w:rsidP="00074BE4">
      <w:hyperlink r:id="rId10" w:tgtFrame="_blank" w:tooltip="LEARN MORE" w:history="1">
        <w:r w:rsidRPr="00DF4681">
          <w:rPr>
            <w:rStyle w:val="Hyperlink"/>
            <w:b/>
            <w:bCs/>
          </w:rPr>
          <w:t>SEE ALL PRODUCT UPDATES</w:t>
        </w:r>
      </w:hyperlink>
    </w:p>
    <w:p w14:paraId="57EB113D" w14:textId="77777777" w:rsidR="001F5DD4" w:rsidRDefault="001F5DD4" w:rsidP="00074BE4"/>
    <w:p w14:paraId="77CFF130" w14:textId="51AB46F0" w:rsidR="001F5DD4" w:rsidRPr="008370FD" w:rsidRDefault="008370FD" w:rsidP="00074BE4">
      <w:r w:rsidRPr="008370FD">
        <w:t xml:space="preserve">As of March 17, we've updated our Terms of Use, which govern your use of </w:t>
      </w:r>
      <w:proofErr w:type="spellStart"/>
      <w:r w:rsidRPr="008370FD">
        <w:t>eMoney</w:t>
      </w:r>
      <w:proofErr w:type="spellEnd"/>
      <w:r w:rsidRPr="008370FD">
        <w:t xml:space="preserve"> online products and services. Please review this summary of key updates for more information. Please note: this update is only applicable to firms using </w:t>
      </w:r>
      <w:proofErr w:type="spellStart"/>
      <w:r w:rsidRPr="008370FD">
        <w:t>eMoney's</w:t>
      </w:r>
      <w:proofErr w:type="spellEnd"/>
      <w:r w:rsidRPr="008370FD">
        <w:t xml:space="preserve"> standard Terms of Use. </w:t>
      </w:r>
      <w:hyperlink r:id="rId11" w:tgtFrame="_blank" w:history="1">
        <w:r w:rsidRPr="008370FD">
          <w:rPr>
            <w:rStyle w:val="Hyperlink"/>
          </w:rPr>
          <w:t>See What's Changed.</w:t>
        </w:r>
      </w:hyperlink>
    </w:p>
    <w:sectPr w:rsidR="001F5DD4" w:rsidRPr="00837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81"/>
    <w:rsid w:val="000011AE"/>
    <w:rsid w:val="00074BE4"/>
    <w:rsid w:val="00103F47"/>
    <w:rsid w:val="001056E9"/>
    <w:rsid w:val="001F5DD4"/>
    <w:rsid w:val="002317AD"/>
    <w:rsid w:val="002A0D37"/>
    <w:rsid w:val="00305CE7"/>
    <w:rsid w:val="00387828"/>
    <w:rsid w:val="00442BBD"/>
    <w:rsid w:val="0044636F"/>
    <w:rsid w:val="004D50BB"/>
    <w:rsid w:val="004E4F2D"/>
    <w:rsid w:val="005A18AF"/>
    <w:rsid w:val="00655C96"/>
    <w:rsid w:val="008370FD"/>
    <w:rsid w:val="00862C75"/>
    <w:rsid w:val="0097534E"/>
    <w:rsid w:val="009F6E4C"/>
    <w:rsid w:val="00A5036B"/>
    <w:rsid w:val="00A84BDC"/>
    <w:rsid w:val="00AC3379"/>
    <w:rsid w:val="00AD6461"/>
    <w:rsid w:val="00B47C3E"/>
    <w:rsid w:val="00B849D9"/>
    <w:rsid w:val="00CD72A6"/>
    <w:rsid w:val="00DA4146"/>
    <w:rsid w:val="00DF03C4"/>
    <w:rsid w:val="00DF4681"/>
    <w:rsid w:val="00E30A0E"/>
    <w:rsid w:val="00E867E7"/>
    <w:rsid w:val="00EC217F"/>
    <w:rsid w:val="00FB5165"/>
    <w:rsid w:val="00FC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921D"/>
  <w15:chartTrackingRefBased/>
  <w15:docId w15:val="{86F923F0-6BB0-4EF7-AF17-E7882D0D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8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8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8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emoneyadvisor.com/emoney-updates-q1-202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log.emoneyadvisor.com/emoney-updates-q1-2025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emoneyadvisor.com/emoney-updates-q1-2025/" TargetMode="External"/><Relationship Id="rId11" Type="http://schemas.openxmlformats.org/officeDocument/2006/relationships/hyperlink" Target="https://blog.emoneyadvisor.com/wp-content/uploads/2025/03/Slick_250227_Terms-of-Use-Updates_408049.pdf" TargetMode="External"/><Relationship Id="rId5" Type="http://schemas.openxmlformats.org/officeDocument/2006/relationships/hyperlink" Target="https://emoneyadvisor.com/resources/webinars/improving-client-engagement-and-satisfaction-through-the-client-portal/" TargetMode="External"/><Relationship Id="rId10" Type="http://schemas.openxmlformats.org/officeDocument/2006/relationships/hyperlink" Target="https://blog.emoneyadvisor.com/emoney-updates-q1-2025/" TargetMode="External"/><Relationship Id="rId4" Type="http://schemas.openxmlformats.org/officeDocument/2006/relationships/hyperlink" Target="https://blog.emoneyadvisor.com/emoney-updates-q1-2025/" TargetMode="External"/><Relationship Id="rId9" Type="http://schemas.openxmlformats.org/officeDocument/2006/relationships/hyperlink" Target="https://blog.emoneyadvisor.com/emoney-updates-q1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2272</Characters>
  <Application>Microsoft Office Word</Application>
  <DocSecurity>0</DocSecurity>
  <Lines>64</Lines>
  <Paragraphs>38</Paragraphs>
  <ScaleCrop>false</ScaleCrop>
  <Company>eMoney Advisor LLC.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Rita</dc:creator>
  <cp:keywords/>
  <dc:description/>
  <cp:lastModifiedBy>Sabrina Eisen</cp:lastModifiedBy>
  <cp:revision>8</cp:revision>
  <dcterms:created xsi:type="dcterms:W3CDTF">2025-10-08T19:10:00Z</dcterms:created>
  <dcterms:modified xsi:type="dcterms:W3CDTF">2025-10-08T19:16:00Z</dcterms:modified>
</cp:coreProperties>
</file>