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9DB82" w14:textId="77777777" w:rsidR="00786962" w:rsidRPr="00786962" w:rsidRDefault="00786962" w:rsidP="00786962">
      <w:r w:rsidRPr="00786962">
        <w:rPr>
          <w:b/>
          <w:bCs/>
        </w:rPr>
        <w:t>Subject line:</w:t>
      </w:r>
      <w:r w:rsidRPr="00786962">
        <w:t xml:space="preserve"> Home Office News: Redefine the Client Review Meeting</w:t>
      </w:r>
    </w:p>
    <w:p w14:paraId="159CF5D8" w14:textId="77777777" w:rsidR="00786962" w:rsidRDefault="00786962" w:rsidP="00786962">
      <w:pPr>
        <w:rPr>
          <w:b/>
          <w:bCs/>
        </w:rPr>
      </w:pPr>
    </w:p>
    <w:p w14:paraId="5006F9F2" w14:textId="56F52518" w:rsidR="00786962" w:rsidRPr="00786962" w:rsidRDefault="00786962" w:rsidP="00786962">
      <w:r w:rsidRPr="00786962">
        <w:rPr>
          <w:b/>
          <w:bCs/>
        </w:rPr>
        <w:t>August 2026</w:t>
      </w:r>
      <w:r w:rsidRPr="00786962">
        <w:t xml:space="preserve"> </w:t>
      </w:r>
      <w:r w:rsidRPr="00786962">
        <w:rPr>
          <w:b/>
          <w:bCs/>
        </w:rPr>
        <w:t>Home Office Newsletter</w:t>
      </w:r>
    </w:p>
    <w:p w14:paraId="6C9D9043" w14:textId="77777777" w:rsidR="00786962" w:rsidRPr="00786962" w:rsidRDefault="00786962" w:rsidP="00786962">
      <w:r w:rsidRPr="00786962">
        <w:rPr>
          <w:b/>
          <w:bCs/>
        </w:rPr>
        <w:t>LIVE WEBINAR: Today, August 25, 2026, 2:00 to 3:00 p.m. ET</w:t>
      </w:r>
      <w:r w:rsidRPr="00786962">
        <w:t xml:space="preserve"> </w:t>
      </w:r>
      <w:r w:rsidRPr="00786962">
        <w:rPr>
          <w:b/>
          <w:bCs/>
        </w:rPr>
        <w:t>The Modern Review Meeting: From Looking Back to Planning Forward</w:t>
      </w:r>
    </w:p>
    <w:p w14:paraId="73B43C0B" w14:textId="6DFB17CD" w:rsidR="00786962" w:rsidRPr="00786962" w:rsidRDefault="00786962" w:rsidP="00786962">
      <w:hyperlink r:id="rId4" w:history="1">
        <w:r w:rsidRPr="00786962">
          <w:rPr>
            <w:rStyle w:val="Hyperlink"/>
          </w:rPr>
          <w:t>REGISTER FOR THE WEBINAR</w:t>
        </w:r>
      </w:hyperlink>
    </w:p>
    <w:p w14:paraId="64706CCD" w14:textId="77777777" w:rsidR="00786962" w:rsidRPr="00786962" w:rsidRDefault="00786962" w:rsidP="00786962">
      <w:r w:rsidRPr="00786962">
        <w:t xml:space="preserve">Give your advisors a fresh approach to the client review meeting that moves beyond performance reporting to answer the question clients care about most: </w:t>
      </w:r>
      <w:r w:rsidRPr="00786962">
        <w:rPr>
          <w:b/>
          <w:bCs/>
        </w:rPr>
        <w:t>"Am I still on track?"</w:t>
      </w:r>
    </w:p>
    <w:p w14:paraId="480AE996" w14:textId="77777777" w:rsidR="00786962" w:rsidRPr="00786962" w:rsidRDefault="00786962" w:rsidP="00786962">
      <w:r w:rsidRPr="00786962">
        <w:t xml:space="preserve">In this live session, Joe Buhrmann, Financial Planning Group, </w:t>
      </w:r>
      <w:proofErr w:type="spellStart"/>
      <w:r w:rsidRPr="00786962">
        <w:t>eMoney</w:t>
      </w:r>
      <w:proofErr w:type="spellEnd"/>
      <w:r w:rsidRPr="00786962">
        <w:t xml:space="preserve">, shares a </w:t>
      </w:r>
      <w:r w:rsidRPr="00786962">
        <w:rPr>
          <w:b/>
          <w:bCs/>
        </w:rPr>
        <w:t>repeatable framework for more meaningful, forward-looking planning conversations</w:t>
      </w:r>
      <w:r w:rsidRPr="00786962">
        <w:t>, plus a live demonstration of the tools that bring it to life.</w:t>
      </w:r>
    </w:p>
    <w:p w14:paraId="3BAEA074" w14:textId="77777777" w:rsidR="00786962" w:rsidRDefault="00786962" w:rsidP="00786962">
      <w:pPr>
        <w:rPr>
          <w:b/>
          <w:bCs/>
        </w:rPr>
      </w:pPr>
    </w:p>
    <w:p w14:paraId="102F4E1E" w14:textId="1C59CA32" w:rsidR="00786962" w:rsidRPr="00786962" w:rsidRDefault="00786962" w:rsidP="00786962">
      <w:r w:rsidRPr="00786962">
        <w:rPr>
          <w:b/>
          <w:bCs/>
        </w:rPr>
        <w:t>Product Updates</w:t>
      </w:r>
    </w:p>
    <w:p w14:paraId="194B47F2" w14:textId="77777777" w:rsidR="00786962" w:rsidRPr="00786962" w:rsidRDefault="00786962" w:rsidP="00786962">
      <w:pPr>
        <w:ind w:left="720"/>
      </w:pPr>
      <w:r w:rsidRPr="00786962">
        <w:t xml:space="preserve">PRODUCT UPDATE </w:t>
      </w:r>
    </w:p>
    <w:p w14:paraId="01D49CE9" w14:textId="354E5623" w:rsidR="00786962" w:rsidRPr="00786962" w:rsidRDefault="00786962" w:rsidP="00786962">
      <w:pPr>
        <w:ind w:left="720"/>
      </w:pPr>
      <w:r w:rsidRPr="00786962">
        <w:rPr>
          <w:b/>
          <w:bCs/>
        </w:rPr>
        <w:t>Okta Authentication Email Update</w:t>
      </w:r>
    </w:p>
    <w:p w14:paraId="5494391C" w14:textId="77777777" w:rsidR="00786962" w:rsidRPr="00786962" w:rsidRDefault="00786962" w:rsidP="00786962">
      <w:pPr>
        <w:ind w:left="720"/>
      </w:pPr>
      <w:r w:rsidRPr="00786962">
        <w:t xml:space="preserve">Beginning in September, authentication emails, including password reset and account lockout, will come from notification@emoneyadvisor.com instead of an Okta address. Content and functionality are not changing, and no action is required. This update will improve the login experience for your advisors and their clients by making it easier to recognize authentication emails as trusted </w:t>
      </w:r>
      <w:proofErr w:type="spellStart"/>
      <w:r w:rsidRPr="00786962">
        <w:t>eMoney</w:t>
      </w:r>
      <w:proofErr w:type="spellEnd"/>
      <w:r w:rsidRPr="00786962">
        <w:t xml:space="preserve"> communications.</w:t>
      </w:r>
    </w:p>
    <w:p w14:paraId="2B31AFB0" w14:textId="77777777" w:rsidR="00786962" w:rsidRPr="00786962" w:rsidRDefault="00786962" w:rsidP="00786962">
      <w:pPr>
        <w:ind w:left="720"/>
      </w:pPr>
      <w:r w:rsidRPr="00786962">
        <w:t xml:space="preserve">PRODUCT UPDATE </w:t>
      </w:r>
    </w:p>
    <w:p w14:paraId="555FD64B" w14:textId="7813D079" w:rsidR="00786962" w:rsidRPr="00786962" w:rsidRDefault="00786962" w:rsidP="00786962">
      <w:pPr>
        <w:ind w:left="720"/>
      </w:pPr>
      <w:r w:rsidRPr="00786962">
        <w:rPr>
          <w:b/>
          <w:bCs/>
        </w:rPr>
        <w:t>Upcoming Change to Transaction History Data Retention Policy</w:t>
      </w:r>
    </w:p>
    <w:p w14:paraId="58ACD409" w14:textId="77777777" w:rsidR="00786962" w:rsidRPr="00786962" w:rsidRDefault="00786962" w:rsidP="00786962">
      <w:pPr>
        <w:ind w:left="720"/>
      </w:pPr>
      <w:r w:rsidRPr="00786962">
        <w:t xml:space="preserve">Later this year, </w:t>
      </w:r>
      <w:proofErr w:type="spellStart"/>
      <w:r w:rsidRPr="00786962">
        <w:t>eMoney</w:t>
      </w:r>
      <w:proofErr w:type="spellEnd"/>
      <w:r w:rsidRPr="00786962">
        <w:t xml:space="preserve"> will move to a rolling five-year retention policy for transaction data as part of updated data retention and security practices. Clients will continue to see up to five years of transaction history within </w:t>
      </w:r>
      <w:proofErr w:type="spellStart"/>
      <w:r w:rsidRPr="00786962">
        <w:t>eMoney</w:t>
      </w:r>
      <w:proofErr w:type="spellEnd"/>
      <w:r w:rsidRPr="00786962">
        <w:t xml:space="preserve">, and any data beyond that window will no longer be available </w:t>
      </w:r>
      <w:proofErr w:type="gramStart"/>
      <w:r w:rsidRPr="00786962">
        <w:t>in</w:t>
      </w:r>
      <w:proofErr w:type="gramEnd"/>
      <w:r w:rsidRPr="00786962">
        <w:t xml:space="preserve"> the platform.</w:t>
      </w:r>
    </w:p>
    <w:p w14:paraId="72EACD69" w14:textId="77777777" w:rsidR="00786962" w:rsidRPr="00786962" w:rsidRDefault="00786962" w:rsidP="00786962">
      <w:pPr>
        <w:ind w:left="720"/>
      </w:pPr>
      <w:r w:rsidRPr="00786962">
        <w:t xml:space="preserve">PRODUCT UPDATE </w:t>
      </w:r>
    </w:p>
    <w:p w14:paraId="794F4079" w14:textId="2C2DC4FC" w:rsidR="00786962" w:rsidRPr="00786962" w:rsidRDefault="00786962" w:rsidP="00786962">
      <w:pPr>
        <w:ind w:left="720"/>
      </w:pPr>
      <w:r w:rsidRPr="00786962">
        <w:rPr>
          <w:b/>
          <w:bCs/>
        </w:rPr>
        <w:t>Editable Email Address for Organization Clients</w:t>
      </w:r>
    </w:p>
    <w:p w14:paraId="70694EAD" w14:textId="77777777" w:rsidR="00786962" w:rsidRPr="00786962" w:rsidRDefault="00786962" w:rsidP="00786962">
      <w:pPr>
        <w:ind w:left="720"/>
      </w:pPr>
      <w:r w:rsidRPr="00786962">
        <w:lastRenderedPageBreak/>
        <w:t xml:space="preserve">Advisors can now update the email address associated with an Organization Client directly in </w:t>
      </w:r>
      <w:proofErr w:type="spellStart"/>
      <w:r w:rsidRPr="00786962">
        <w:t>eMoney</w:t>
      </w:r>
      <w:proofErr w:type="spellEnd"/>
      <w:r w:rsidRPr="00786962">
        <w:t>. Previously, this field could not be edited within the platform. This enhancement gives advisors a faster, more self-sufficient way to keep Organization Client records accurate and up to date.</w:t>
      </w:r>
    </w:p>
    <w:p w14:paraId="40121E79" w14:textId="77777777" w:rsidR="00786962" w:rsidRDefault="00786962" w:rsidP="00786962">
      <w:pPr>
        <w:ind w:left="720"/>
        <w:rPr>
          <w:b/>
          <w:bCs/>
        </w:rPr>
      </w:pPr>
      <w:r w:rsidRPr="00786962">
        <w:t xml:space="preserve">PRODUCT UPDATE </w:t>
      </w:r>
    </w:p>
    <w:p w14:paraId="12FC3245" w14:textId="5CF1B2C2" w:rsidR="00786962" w:rsidRPr="00786962" w:rsidRDefault="00786962" w:rsidP="00786962">
      <w:pPr>
        <w:ind w:left="720"/>
      </w:pPr>
      <w:hyperlink r:id="rId5" w:history="1">
        <w:r w:rsidRPr="00786962">
          <w:rPr>
            <w:rStyle w:val="Hyperlink"/>
            <w:b/>
            <w:bCs/>
          </w:rPr>
          <w:t>The Learning Center Landing Page Update</w:t>
        </w:r>
      </w:hyperlink>
    </w:p>
    <w:p w14:paraId="70213870" w14:textId="77777777" w:rsidR="00786962" w:rsidRPr="00786962" w:rsidRDefault="00786962" w:rsidP="00786962">
      <w:pPr>
        <w:ind w:left="720"/>
      </w:pPr>
      <w:r w:rsidRPr="00786962">
        <w:t>Beginning August 26, the Learning Center landing page will feature a refreshed design that makes it easier for your advisors to find and navigate training content. This refreshed experience helps your advisors get to the resources they need more quickly, supporting stronger onboarding and ongoing platform adoption.</w:t>
      </w:r>
    </w:p>
    <w:p w14:paraId="457F0371" w14:textId="77777777" w:rsidR="00786962" w:rsidRPr="00786962" w:rsidRDefault="00786962" w:rsidP="00786962">
      <w:pPr>
        <w:ind w:left="720"/>
      </w:pPr>
      <w:r w:rsidRPr="00786962">
        <w:rPr>
          <w:i/>
          <w:iCs/>
        </w:rPr>
        <w:t xml:space="preserve">*Available to those who utilize </w:t>
      </w:r>
      <w:proofErr w:type="spellStart"/>
      <w:r w:rsidRPr="00786962">
        <w:rPr>
          <w:i/>
          <w:iCs/>
        </w:rPr>
        <w:t>eMoney</w:t>
      </w:r>
      <w:proofErr w:type="spellEnd"/>
      <w:r w:rsidRPr="00786962">
        <w:rPr>
          <w:i/>
          <w:iCs/>
        </w:rPr>
        <w:t xml:space="preserve"> Training and Coaching services.</w:t>
      </w:r>
    </w:p>
    <w:p w14:paraId="2121E8DC" w14:textId="77777777" w:rsidR="00786962" w:rsidRDefault="00786962" w:rsidP="00786962">
      <w:pPr>
        <w:ind w:left="720"/>
        <w:rPr>
          <w:b/>
          <w:bCs/>
        </w:rPr>
      </w:pPr>
      <w:r w:rsidRPr="00786962">
        <w:t xml:space="preserve">PRODUCT UPDATE </w:t>
      </w:r>
    </w:p>
    <w:p w14:paraId="34B3EF7A" w14:textId="63FDCD28" w:rsidR="00786962" w:rsidRPr="00786962" w:rsidRDefault="00786962" w:rsidP="00786962">
      <w:pPr>
        <w:ind w:left="720"/>
      </w:pPr>
      <w:hyperlink r:id="rId6" w:history="1">
        <w:r w:rsidRPr="00786962">
          <w:rPr>
            <w:rStyle w:val="Hyperlink"/>
            <w:b/>
            <w:bCs/>
          </w:rPr>
          <w:t>Prepare for the Sunset of Classic Experiences</w:t>
        </w:r>
      </w:hyperlink>
    </w:p>
    <w:p w14:paraId="75F6E499" w14:textId="77777777" w:rsidR="00786962" w:rsidRDefault="00786962" w:rsidP="00786962">
      <w:pPr>
        <w:ind w:left="720"/>
      </w:pPr>
      <w:r w:rsidRPr="00786962">
        <w:t xml:space="preserve">As </w:t>
      </w:r>
      <w:proofErr w:type="spellStart"/>
      <w:r w:rsidRPr="00786962">
        <w:t>eMoney</w:t>
      </w:r>
      <w:proofErr w:type="spellEnd"/>
      <w:r w:rsidRPr="00786962">
        <w:t xml:space="preserve"> continues to evolve, we've introduced updated experiences with more streamlined workflows. On December 2, 2026, we'll remove access to the classic versions of </w:t>
      </w:r>
      <w:r w:rsidRPr="00786962">
        <w:rPr>
          <w:i/>
          <w:iCs/>
        </w:rPr>
        <w:t>Needs Analysis</w:t>
      </w:r>
      <w:r w:rsidRPr="00786962">
        <w:t xml:space="preserve">, </w:t>
      </w:r>
      <w:r w:rsidRPr="00786962">
        <w:rPr>
          <w:i/>
          <w:iCs/>
        </w:rPr>
        <w:t>Foundational Planning</w:t>
      </w:r>
      <w:r w:rsidRPr="00786962">
        <w:t xml:space="preserve">, and </w:t>
      </w:r>
      <w:r w:rsidRPr="00786962">
        <w:rPr>
          <w:i/>
          <w:iCs/>
        </w:rPr>
        <w:t>Goal Planner</w:t>
      </w:r>
      <w:r w:rsidRPr="00786962">
        <w:t xml:space="preserve">. The Classic Onboarding and current Lead Capture experience will also </w:t>
      </w:r>
      <w:proofErr w:type="gramStart"/>
      <w:r w:rsidRPr="00786962">
        <w:t>retire</w:t>
      </w:r>
      <w:proofErr w:type="gramEnd"/>
      <w:r w:rsidRPr="00786962">
        <w:t xml:space="preserve"> on the same date. New prospecting capabilities, including </w:t>
      </w:r>
      <w:proofErr w:type="gramStart"/>
      <w:r w:rsidRPr="00786962">
        <w:t>an enhanced</w:t>
      </w:r>
      <w:proofErr w:type="gramEnd"/>
      <w:r w:rsidRPr="00786962">
        <w:t xml:space="preserve"> Lead Capture experience and Financial Assessment, will be available through Premium Client Portal.</w:t>
      </w:r>
    </w:p>
    <w:p w14:paraId="037DF415" w14:textId="77777777" w:rsidR="00786962" w:rsidRDefault="00786962" w:rsidP="00786962">
      <w:pPr>
        <w:ind w:left="720"/>
      </w:pPr>
    </w:p>
    <w:p w14:paraId="7DD72D7A" w14:textId="77777777" w:rsidR="00786962" w:rsidRPr="00786962" w:rsidRDefault="00786962" w:rsidP="00786962">
      <w:r w:rsidRPr="00786962">
        <w:rPr>
          <w:b/>
          <w:bCs/>
        </w:rPr>
        <w:t>Thought Leadership</w:t>
      </w:r>
    </w:p>
    <w:p w14:paraId="0DD93537" w14:textId="77777777" w:rsidR="00786962" w:rsidRPr="00786962" w:rsidRDefault="00786962" w:rsidP="00786962">
      <w:pPr>
        <w:ind w:left="720"/>
      </w:pPr>
      <w:r w:rsidRPr="00786962">
        <w:t xml:space="preserve">LIVE WEBINAR - Thursday, September 10, 2026, 2:00 p.m. - 3:00 p.m. ET </w:t>
      </w:r>
    </w:p>
    <w:p w14:paraId="42F8A9EA" w14:textId="2A9C75A8" w:rsidR="00786962" w:rsidRPr="00786962" w:rsidRDefault="00786962" w:rsidP="00786962">
      <w:pPr>
        <w:ind w:left="720"/>
      </w:pPr>
      <w:hyperlink r:id="rId7" w:history="1">
        <w:r w:rsidRPr="00786962">
          <w:rPr>
            <w:rStyle w:val="Hyperlink"/>
            <w:b/>
            <w:bCs/>
          </w:rPr>
          <w:t>Planning Beyond the Unexpected: Safeguarding Clients' Futures with Insurance (1 CFP® CE Credit)</w:t>
        </w:r>
      </w:hyperlink>
    </w:p>
    <w:p w14:paraId="589B54F1" w14:textId="77777777" w:rsidR="00786962" w:rsidRPr="00786962" w:rsidRDefault="00786962" w:rsidP="00786962">
      <w:pPr>
        <w:ind w:left="720"/>
      </w:pPr>
      <w:r w:rsidRPr="00786962">
        <w:t xml:space="preserve">Give your advisors a timely CE opportunity that strengthens their insurance planning conversations. This live session explores </w:t>
      </w:r>
      <w:r w:rsidRPr="00786962">
        <w:rPr>
          <w:b/>
          <w:bCs/>
        </w:rPr>
        <w:t>how to model real-life events using planning tools and what-if scenarios</w:t>
      </w:r>
      <w:r w:rsidRPr="00786962">
        <w:t>, helping advisors evaluate existing coverage, identify gaps, and build client confidence through strategic insurance planning.</w:t>
      </w:r>
    </w:p>
    <w:p w14:paraId="52261B74" w14:textId="77777777" w:rsidR="00786962" w:rsidRPr="00786962" w:rsidRDefault="00786962" w:rsidP="00786962">
      <w:pPr>
        <w:ind w:left="720"/>
      </w:pPr>
      <w:r w:rsidRPr="00786962">
        <w:t xml:space="preserve">BLOG </w:t>
      </w:r>
    </w:p>
    <w:p w14:paraId="5A1680B5" w14:textId="265CF22F" w:rsidR="00786962" w:rsidRPr="00786962" w:rsidRDefault="00786962" w:rsidP="00786962">
      <w:pPr>
        <w:ind w:left="720"/>
      </w:pPr>
      <w:hyperlink r:id="rId8" w:history="1">
        <w:r w:rsidRPr="00786962">
          <w:rPr>
            <w:rStyle w:val="Hyperlink"/>
            <w:b/>
            <w:bCs/>
          </w:rPr>
          <w:t>Navigating Mass Affluent vs. High-Net-Worth Clients</w:t>
        </w:r>
      </w:hyperlink>
    </w:p>
    <w:p w14:paraId="2C5493D2" w14:textId="77777777" w:rsidR="00786962" w:rsidRDefault="00786962" w:rsidP="00786962">
      <w:pPr>
        <w:ind w:left="720"/>
      </w:pPr>
      <w:r w:rsidRPr="00786962">
        <w:lastRenderedPageBreak/>
        <w:t xml:space="preserve">Give your advisors a </w:t>
      </w:r>
      <w:r w:rsidRPr="00786962">
        <w:rPr>
          <w:b/>
          <w:bCs/>
        </w:rPr>
        <w:t>clearer framework for serving mass affluent and high-net-worth clients</w:t>
      </w:r>
      <w:r w:rsidRPr="00786962">
        <w:t>, breaking down the distinct priorities, service expectations, and technology needs of each so they can deliver the right level of service to every client.</w:t>
      </w:r>
    </w:p>
    <w:p w14:paraId="24F7E037" w14:textId="77777777" w:rsidR="00786962" w:rsidRDefault="00786962" w:rsidP="00786962">
      <w:r w:rsidRPr="00786962">
        <w:rPr>
          <w:b/>
          <w:bCs/>
        </w:rPr>
        <w:t>SUMMIT</w:t>
      </w:r>
      <w:r w:rsidRPr="00786962">
        <w:t xml:space="preserve"> </w:t>
      </w:r>
    </w:p>
    <w:p w14:paraId="14D8F54B" w14:textId="1032E815" w:rsidR="00786962" w:rsidRPr="00786962" w:rsidRDefault="00786962" w:rsidP="00786962">
      <w:hyperlink r:id="rId9" w:history="1">
        <w:r w:rsidRPr="00786962">
          <w:rPr>
            <w:rStyle w:val="Hyperlink"/>
            <w:b/>
            <w:bCs/>
          </w:rPr>
          <w:t>Help Your Advisors Power What's Possible</w:t>
        </w:r>
      </w:hyperlink>
    </w:p>
    <w:p w14:paraId="62470401" w14:textId="77777777" w:rsidR="00786962" w:rsidRPr="00786962" w:rsidRDefault="00786962" w:rsidP="00786962">
      <w:r w:rsidRPr="00786962">
        <w:t xml:space="preserve">The virtual 2026 </w:t>
      </w:r>
      <w:proofErr w:type="spellStart"/>
      <w:r w:rsidRPr="00786962">
        <w:t>eMoney</w:t>
      </w:r>
      <w:proofErr w:type="spellEnd"/>
      <w:r w:rsidRPr="00786962">
        <w:t xml:space="preserve"> Summit, </w:t>
      </w:r>
      <w:r w:rsidRPr="00786962">
        <w:rPr>
          <w:b/>
          <w:bCs/>
        </w:rPr>
        <w:t>October 19-21</w:t>
      </w:r>
      <w:r w:rsidRPr="00786962">
        <w:t xml:space="preserve">, will equip advisors with actionable planning strategies, educational opportunities, and insights into the future of financial planning. This year's theme, </w:t>
      </w:r>
      <w:r w:rsidRPr="00786962">
        <w:rPr>
          <w:i/>
          <w:iCs/>
        </w:rPr>
        <w:t>Powering What's Possible</w:t>
      </w:r>
      <w:r w:rsidRPr="00786962">
        <w:t>, highlights the impact advisors have on helping clients achieve greater clarity and confidence.</w:t>
      </w:r>
    </w:p>
    <w:p w14:paraId="59717852" w14:textId="3B538F3A" w:rsidR="00786962" w:rsidRPr="00786962" w:rsidRDefault="00786962" w:rsidP="00786962">
      <w:r w:rsidRPr="00786962">
        <w:t xml:space="preserve">Interested in registering 10 or more advisors? Ask about firm pricing options at </w:t>
      </w:r>
      <w:hyperlink r:id="rId10" w:history="1">
        <w:r w:rsidRPr="00786962">
          <w:rPr>
            <w:rStyle w:val="Hyperlink"/>
          </w:rPr>
          <w:t>advisorsummit@emoneyadvisor.com</w:t>
        </w:r>
      </w:hyperlink>
      <w:r w:rsidRPr="00786962">
        <w:t>.</w:t>
      </w:r>
    </w:p>
    <w:p w14:paraId="19F68C2A" w14:textId="77777777" w:rsidR="00786962" w:rsidRPr="00786962" w:rsidRDefault="00786962" w:rsidP="00786962"/>
    <w:p w14:paraId="1039B02F" w14:textId="77777777" w:rsidR="00786962" w:rsidRPr="00786962" w:rsidRDefault="00786962" w:rsidP="00786962">
      <w:pPr>
        <w:ind w:left="720"/>
      </w:pPr>
    </w:p>
    <w:p w14:paraId="123D5BBD" w14:textId="77777777" w:rsidR="00786962" w:rsidRDefault="00786962"/>
    <w:sectPr w:rsidR="007869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962"/>
    <w:rsid w:val="003507A4"/>
    <w:rsid w:val="00601560"/>
    <w:rsid w:val="00786962"/>
    <w:rsid w:val="00CD0318"/>
    <w:rsid w:val="00F51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924DC"/>
  <w15:chartTrackingRefBased/>
  <w15:docId w15:val="{432F3C0E-EE4E-4FEE-B8E1-C5A7AA6B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962"/>
    <w:rPr>
      <w:rFonts w:eastAsiaTheme="majorEastAsia" w:cstheme="majorBidi"/>
      <w:color w:val="272727" w:themeColor="text1" w:themeTint="D8"/>
    </w:rPr>
  </w:style>
  <w:style w:type="paragraph" w:styleId="Title">
    <w:name w:val="Title"/>
    <w:basedOn w:val="Normal"/>
    <w:next w:val="Normal"/>
    <w:link w:val="TitleChar"/>
    <w:uiPriority w:val="10"/>
    <w:qFormat/>
    <w:rsid w:val="00786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962"/>
    <w:pPr>
      <w:spacing w:before="160"/>
      <w:jc w:val="center"/>
    </w:pPr>
    <w:rPr>
      <w:i/>
      <w:iCs/>
      <w:color w:val="404040" w:themeColor="text1" w:themeTint="BF"/>
    </w:rPr>
  </w:style>
  <w:style w:type="character" w:customStyle="1" w:styleId="QuoteChar">
    <w:name w:val="Quote Char"/>
    <w:basedOn w:val="DefaultParagraphFont"/>
    <w:link w:val="Quote"/>
    <w:uiPriority w:val="29"/>
    <w:rsid w:val="00786962"/>
    <w:rPr>
      <w:i/>
      <w:iCs/>
      <w:color w:val="404040" w:themeColor="text1" w:themeTint="BF"/>
    </w:rPr>
  </w:style>
  <w:style w:type="paragraph" w:styleId="ListParagraph">
    <w:name w:val="List Paragraph"/>
    <w:basedOn w:val="Normal"/>
    <w:uiPriority w:val="34"/>
    <w:qFormat/>
    <w:rsid w:val="00786962"/>
    <w:pPr>
      <w:ind w:left="720"/>
      <w:contextualSpacing/>
    </w:pPr>
  </w:style>
  <w:style w:type="character" w:styleId="IntenseEmphasis">
    <w:name w:val="Intense Emphasis"/>
    <w:basedOn w:val="DefaultParagraphFont"/>
    <w:uiPriority w:val="21"/>
    <w:qFormat/>
    <w:rsid w:val="00786962"/>
    <w:rPr>
      <w:i/>
      <w:iCs/>
      <w:color w:val="0F4761" w:themeColor="accent1" w:themeShade="BF"/>
    </w:rPr>
  </w:style>
  <w:style w:type="paragraph" w:styleId="IntenseQuote">
    <w:name w:val="Intense Quote"/>
    <w:basedOn w:val="Normal"/>
    <w:next w:val="Normal"/>
    <w:link w:val="IntenseQuoteChar"/>
    <w:uiPriority w:val="30"/>
    <w:qFormat/>
    <w:rsid w:val="00786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962"/>
    <w:rPr>
      <w:i/>
      <w:iCs/>
      <w:color w:val="0F4761" w:themeColor="accent1" w:themeShade="BF"/>
    </w:rPr>
  </w:style>
  <w:style w:type="character" w:styleId="IntenseReference">
    <w:name w:val="Intense Reference"/>
    <w:basedOn w:val="DefaultParagraphFont"/>
    <w:uiPriority w:val="32"/>
    <w:qFormat/>
    <w:rsid w:val="00786962"/>
    <w:rPr>
      <w:b/>
      <w:bCs/>
      <w:smallCaps/>
      <w:color w:val="0F4761" w:themeColor="accent1" w:themeShade="BF"/>
      <w:spacing w:val="5"/>
    </w:rPr>
  </w:style>
  <w:style w:type="character" w:styleId="Hyperlink">
    <w:name w:val="Hyperlink"/>
    <w:basedOn w:val="DefaultParagraphFont"/>
    <w:uiPriority w:val="99"/>
    <w:unhideWhenUsed/>
    <w:rsid w:val="00786962"/>
    <w:rPr>
      <w:color w:val="467886" w:themeColor="hyperlink"/>
      <w:u w:val="single"/>
    </w:rPr>
  </w:style>
  <w:style w:type="character" w:styleId="UnresolvedMention">
    <w:name w:val="Unresolved Mention"/>
    <w:basedOn w:val="DefaultParagraphFont"/>
    <w:uiPriority w:val="99"/>
    <w:semiHidden/>
    <w:unhideWhenUsed/>
    <w:rsid w:val="00786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neyadvisor.com/blog/navigating-mass-affluent-vs-high-net-worth-clients/" TargetMode="External"/><Relationship Id="rId3" Type="http://schemas.openxmlformats.org/officeDocument/2006/relationships/webSettings" Target="webSettings.xml"/><Relationship Id="rId7" Type="http://schemas.openxmlformats.org/officeDocument/2006/relationships/hyperlink" Target="https://emoneyadvisor.com/resources/webinars/planning-beyond-the-unexpected-insuran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emoneyadvisor.com/product-updates/classic-experience-sunset-and-client-experience-updates/" TargetMode="External"/><Relationship Id="rId11" Type="http://schemas.openxmlformats.org/officeDocument/2006/relationships/fontTable" Target="fontTable.xml"/><Relationship Id="rId5" Type="http://schemas.openxmlformats.org/officeDocument/2006/relationships/hyperlink" Target="https://blog.emoneyadvisor.com/product-updates/discover-relevant-learning-faster-with-the-new-learning-center-homepage/" TargetMode="External"/><Relationship Id="rId10" Type="http://schemas.openxmlformats.org/officeDocument/2006/relationships/hyperlink" Target="mailto:advisorsummit@emoneyadvisor.com" TargetMode="External"/><Relationship Id="rId4" Type="http://schemas.openxmlformats.org/officeDocument/2006/relationships/hyperlink" Target="https://emoneyadvisor.com/resources/webinars/modern-review-meeting-looking-back-to-planning-forward/" TargetMode="External"/><Relationship Id="rId9" Type="http://schemas.openxmlformats.org/officeDocument/2006/relationships/hyperlink" Target="https://emoneyadvisor.com/sum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738</Words>
  <Characters>4094</Characters>
  <Application>Microsoft Office Word</Application>
  <DocSecurity>0</DocSecurity>
  <Lines>83</Lines>
  <Paragraphs>67</Paragraphs>
  <ScaleCrop>false</ScaleCrop>
  <Company>eMoney Advisor LLC.</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Eisen</dc:creator>
  <cp:keywords/>
  <dc:description/>
  <cp:lastModifiedBy>Sabrina Eisen</cp:lastModifiedBy>
  <cp:revision>1</cp:revision>
  <dcterms:created xsi:type="dcterms:W3CDTF">2026-08-28T19:59:00Z</dcterms:created>
  <dcterms:modified xsi:type="dcterms:W3CDTF">2026-08-28T20:11:00Z</dcterms:modified>
</cp:coreProperties>
</file>