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3EE663" w14:textId="5630966B" w:rsidR="00A91C18" w:rsidRPr="00A91C18" w:rsidRDefault="00A91C18" w:rsidP="00A91C18">
      <w:r w:rsidRPr="00A91C18">
        <w:rPr>
          <w:b/>
          <w:bCs/>
        </w:rPr>
        <w:t>Subject line:</w:t>
      </w:r>
      <w:r w:rsidRPr="00A91C18">
        <w:t xml:space="preserve"> The small shift that can unlock more client value</w:t>
      </w:r>
    </w:p>
    <w:p w14:paraId="16194021" w14:textId="77777777" w:rsidR="00A91C18" w:rsidRPr="00A91C18" w:rsidRDefault="00A91C18" w:rsidP="00A91C18">
      <w:r w:rsidRPr="00A91C18">
        <w:rPr>
          <w:b/>
          <w:bCs/>
        </w:rPr>
        <w:t>Are you following these simple steps to create more tax value for clients?</w:t>
      </w:r>
    </w:p>
    <w:p w14:paraId="61BDF57F" w14:textId="177B50EB" w:rsidR="00A91C18" w:rsidRPr="00A91C18" w:rsidRDefault="00A91C18" w:rsidP="00A91C18">
      <w:r w:rsidRPr="00A91C18">
        <w:rPr>
          <w:b/>
          <w:bCs/>
        </w:rPr>
        <w:t>Promote greater client clarity and more informed decision-making.</w:t>
      </w:r>
    </w:p>
    <w:p w14:paraId="072EA92B" w14:textId="5A25FC34" w:rsidR="00A91C18" w:rsidRDefault="00A91C18" w:rsidP="00A91C18">
      <w:hyperlink r:id="rId5" w:history="1">
        <w:r w:rsidRPr="00A91C18">
          <w:rPr>
            <w:rStyle w:val="Hyperlink"/>
          </w:rPr>
          <w:t>See the 3-step Tax Alpha Framework</w:t>
        </w:r>
      </w:hyperlink>
      <w:r w:rsidRPr="00A91C18">
        <w:t xml:space="preserve"> </w:t>
      </w:r>
    </w:p>
    <w:p w14:paraId="4F7FFC3A" w14:textId="0DC619BB" w:rsidR="00A91C18" w:rsidRPr="00A91C18" w:rsidRDefault="00A91C18" w:rsidP="00A91C18">
      <w:r w:rsidRPr="00A91C18">
        <w:t xml:space="preserve">Hi </w:t>
      </w:r>
      <w:r>
        <w:t>FirstName</w:t>
      </w:r>
      <w:r w:rsidRPr="00A91C18">
        <w:t>,</w:t>
      </w:r>
    </w:p>
    <w:p w14:paraId="7BFC16E8" w14:textId="77777777" w:rsidR="00A91C18" w:rsidRPr="00A91C18" w:rsidRDefault="00A91C18" w:rsidP="00A91C18">
      <w:r w:rsidRPr="00A91C18">
        <w:t>Many advisors avoid tax conversations because they don't want to cross into tax advice. The reality is that some of the greatest client value comes from helping clients understand the tax implications of financial decisions without acting as their CPA.</w:t>
      </w:r>
    </w:p>
    <w:p w14:paraId="1107BA52" w14:textId="77777777" w:rsidR="00A91C18" w:rsidRPr="00A91C18" w:rsidRDefault="00A91C18" w:rsidP="00A91C18">
      <w:r w:rsidRPr="00A91C18">
        <w:rPr>
          <w:b/>
          <w:bCs/>
        </w:rPr>
        <w:t>Discover three ways to create tax value while staying within your role...</w:t>
      </w:r>
    </w:p>
    <w:p w14:paraId="70838EF6" w14:textId="77777777" w:rsidR="00A91C18" w:rsidRPr="00A91C18" w:rsidRDefault="00A91C18" w:rsidP="00A91C18">
      <w:r w:rsidRPr="00A91C18">
        <w:rPr>
          <w:b/>
          <w:bCs/>
        </w:rPr>
        <w:t>1. Educate:</w:t>
      </w:r>
      <w:r w:rsidRPr="00A91C18">
        <w:t xml:space="preserve"> Help clients understand how taxes affect retirement income, investment gains, and withdrawal decisions. Focus on helping clients understand the rules and tradeoffs, not interpreting tax law.</w:t>
      </w:r>
    </w:p>
    <w:p w14:paraId="021075E5" w14:textId="77777777" w:rsidR="00A91C18" w:rsidRPr="00A91C18" w:rsidRDefault="00A91C18" w:rsidP="00A91C18">
      <w:r w:rsidRPr="00A91C18">
        <w:rPr>
          <w:b/>
          <w:bCs/>
        </w:rPr>
        <w:t>...But education is only the first step.</w:t>
      </w:r>
      <w:r w:rsidRPr="00A91C18">
        <w:t xml:space="preserve"> The advisors creating the most tax value also know how to illustrate potential outcomes and coordinate with tax professionals at the right moments.</w:t>
      </w:r>
    </w:p>
    <w:p w14:paraId="4C8795DA" w14:textId="5502AAF1" w:rsidR="00A91C18" w:rsidRPr="00A91C18" w:rsidRDefault="00A91C18" w:rsidP="00A91C18">
      <w:hyperlink r:id="rId6" w:history="1">
        <w:r w:rsidRPr="00A91C18">
          <w:rPr>
            <w:rStyle w:val="Hyperlink"/>
          </w:rPr>
          <w:t>See All 3 Strategies</w:t>
        </w:r>
      </w:hyperlink>
    </w:p>
    <w:p w14:paraId="088CA6DD" w14:textId="77777777" w:rsidR="00A91C18" w:rsidRPr="00A91C18" w:rsidRDefault="00A91C18" w:rsidP="00A91C18">
      <w:r w:rsidRPr="00A91C18">
        <w:rPr>
          <w:b/>
          <w:bCs/>
        </w:rPr>
        <w:t>More Tax Alpha Resources Included in This Post</w:t>
      </w:r>
    </w:p>
    <w:p w14:paraId="16EA2E86" w14:textId="77777777" w:rsidR="00A91C18" w:rsidRPr="00A91C18" w:rsidRDefault="00A91C18" w:rsidP="00A91C18">
      <w:pPr>
        <w:numPr>
          <w:ilvl w:val="0"/>
          <w:numId w:val="1"/>
        </w:numPr>
      </w:pPr>
      <w:r w:rsidRPr="00A91C18">
        <w:rPr>
          <w:b/>
          <w:bCs/>
        </w:rPr>
        <w:t>Live Webinar:</w:t>
      </w:r>
      <w:r w:rsidRPr="00A91C18">
        <w:t xml:space="preserve"> (Registration link) taking place 8/25 at 2:00 p.m. ET</w:t>
      </w:r>
    </w:p>
    <w:p w14:paraId="31079409" w14:textId="77777777" w:rsidR="00A91C18" w:rsidRPr="00A91C18" w:rsidRDefault="00A91C18" w:rsidP="00A91C18">
      <w:pPr>
        <w:numPr>
          <w:ilvl w:val="0"/>
          <w:numId w:val="1"/>
        </w:numPr>
      </w:pPr>
      <w:r w:rsidRPr="00A91C18">
        <w:rPr>
          <w:b/>
          <w:bCs/>
        </w:rPr>
        <w:t>On-demand Webinar:</w:t>
      </w:r>
      <w:r w:rsidRPr="00A91C18">
        <w:t xml:space="preserve"> </w:t>
      </w:r>
      <w:r w:rsidRPr="00A91C18">
        <w:rPr>
          <w:i/>
          <w:iCs/>
        </w:rPr>
        <w:t>Unlocking Tax Alpha: 4 Ways to Boost Client Returns</w:t>
      </w:r>
    </w:p>
    <w:p w14:paraId="0AC6F072" w14:textId="77777777" w:rsidR="00A91C18" w:rsidRPr="00A91C18" w:rsidRDefault="00A91C18" w:rsidP="00A91C18">
      <w:pPr>
        <w:numPr>
          <w:ilvl w:val="0"/>
          <w:numId w:val="1"/>
        </w:numPr>
      </w:pPr>
      <w:r w:rsidRPr="00A91C18">
        <w:rPr>
          <w:b/>
          <w:bCs/>
        </w:rPr>
        <w:t>Case Study:</w:t>
      </w:r>
      <w:r w:rsidRPr="00A91C18">
        <w:t xml:space="preserve"> Real-world case study on tax-aware planning strategies</w:t>
      </w:r>
    </w:p>
    <w:p w14:paraId="0D02EA5B" w14:textId="77777777" w:rsidR="00A91C18" w:rsidRPr="00A91C18" w:rsidRDefault="00A91C18" w:rsidP="00A91C18">
      <w:pPr>
        <w:numPr>
          <w:ilvl w:val="0"/>
          <w:numId w:val="1"/>
        </w:numPr>
      </w:pPr>
      <w:r w:rsidRPr="00A91C18">
        <w:rPr>
          <w:b/>
          <w:bCs/>
        </w:rPr>
        <w:t>Action Plan:</w:t>
      </w:r>
      <w:r w:rsidRPr="00A91C18">
        <w:t xml:space="preserve"> 30-day plan for implementing tax alpha conversations</w:t>
      </w:r>
    </w:p>
    <w:p w14:paraId="43E56D97" w14:textId="77777777" w:rsidR="00A91C18" w:rsidRPr="00A91C18" w:rsidRDefault="00A91C18" w:rsidP="00A91C18">
      <w:pPr>
        <w:numPr>
          <w:ilvl w:val="0"/>
          <w:numId w:val="1"/>
        </w:numPr>
      </w:pPr>
      <w:r w:rsidRPr="00A91C18">
        <w:t>...and 4 more!</w:t>
      </w:r>
    </w:p>
    <w:p w14:paraId="53AA0D1A" w14:textId="0BC0A13B" w:rsidR="00A91C18" w:rsidRPr="00A91C18" w:rsidRDefault="00A91C18" w:rsidP="00A91C18">
      <w:hyperlink r:id="rId7" w:history="1">
        <w:r w:rsidRPr="00A91C18">
          <w:rPr>
            <w:rStyle w:val="Hyperlink"/>
          </w:rPr>
          <w:t>Explore More Tax Alpha Resources</w:t>
        </w:r>
      </w:hyperlink>
    </w:p>
    <w:p w14:paraId="734E4CFA" w14:textId="77777777" w:rsidR="00CD0318" w:rsidRDefault="00CD0318"/>
    <w:sectPr w:rsidR="00CD031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D351068"/>
    <w:multiLevelType w:val="multilevel"/>
    <w:tmpl w:val="1D721F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9829163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1C18"/>
    <w:rsid w:val="003507A4"/>
    <w:rsid w:val="00601560"/>
    <w:rsid w:val="00A91C18"/>
    <w:rsid w:val="00CD0318"/>
    <w:rsid w:val="00F51F2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D8AC77"/>
  <w15:chartTrackingRefBased/>
  <w15:docId w15:val="{B1AD2F97-3E95-47BF-8036-E2FDC764EA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91C1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91C1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91C1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91C1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91C1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91C1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91C1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91C1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91C1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91C1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91C1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91C1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91C1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91C1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91C1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91C1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91C1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91C18"/>
    <w:rPr>
      <w:rFonts w:eastAsiaTheme="majorEastAsia" w:cstheme="majorBidi"/>
      <w:color w:val="272727" w:themeColor="text1" w:themeTint="D8"/>
    </w:rPr>
  </w:style>
  <w:style w:type="paragraph" w:styleId="Title">
    <w:name w:val="Title"/>
    <w:basedOn w:val="Normal"/>
    <w:next w:val="Normal"/>
    <w:link w:val="TitleChar"/>
    <w:uiPriority w:val="10"/>
    <w:qFormat/>
    <w:rsid w:val="00A91C1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91C1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91C1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91C1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91C18"/>
    <w:pPr>
      <w:spacing w:before="160"/>
      <w:jc w:val="center"/>
    </w:pPr>
    <w:rPr>
      <w:i/>
      <w:iCs/>
      <w:color w:val="404040" w:themeColor="text1" w:themeTint="BF"/>
    </w:rPr>
  </w:style>
  <w:style w:type="character" w:customStyle="1" w:styleId="QuoteChar">
    <w:name w:val="Quote Char"/>
    <w:basedOn w:val="DefaultParagraphFont"/>
    <w:link w:val="Quote"/>
    <w:uiPriority w:val="29"/>
    <w:rsid w:val="00A91C18"/>
    <w:rPr>
      <w:i/>
      <w:iCs/>
      <w:color w:val="404040" w:themeColor="text1" w:themeTint="BF"/>
    </w:rPr>
  </w:style>
  <w:style w:type="paragraph" w:styleId="ListParagraph">
    <w:name w:val="List Paragraph"/>
    <w:basedOn w:val="Normal"/>
    <w:uiPriority w:val="34"/>
    <w:qFormat/>
    <w:rsid w:val="00A91C18"/>
    <w:pPr>
      <w:ind w:left="720"/>
      <w:contextualSpacing/>
    </w:pPr>
  </w:style>
  <w:style w:type="character" w:styleId="IntenseEmphasis">
    <w:name w:val="Intense Emphasis"/>
    <w:basedOn w:val="DefaultParagraphFont"/>
    <w:uiPriority w:val="21"/>
    <w:qFormat/>
    <w:rsid w:val="00A91C18"/>
    <w:rPr>
      <w:i/>
      <w:iCs/>
      <w:color w:val="0F4761" w:themeColor="accent1" w:themeShade="BF"/>
    </w:rPr>
  </w:style>
  <w:style w:type="paragraph" w:styleId="IntenseQuote">
    <w:name w:val="Intense Quote"/>
    <w:basedOn w:val="Normal"/>
    <w:next w:val="Normal"/>
    <w:link w:val="IntenseQuoteChar"/>
    <w:uiPriority w:val="30"/>
    <w:qFormat/>
    <w:rsid w:val="00A91C1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91C18"/>
    <w:rPr>
      <w:i/>
      <w:iCs/>
      <w:color w:val="0F4761" w:themeColor="accent1" w:themeShade="BF"/>
    </w:rPr>
  </w:style>
  <w:style w:type="character" w:styleId="IntenseReference">
    <w:name w:val="Intense Reference"/>
    <w:basedOn w:val="DefaultParagraphFont"/>
    <w:uiPriority w:val="32"/>
    <w:qFormat/>
    <w:rsid w:val="00A91C18"/>
    <w:rPr>
      <w:b/>
      <w:bCs/>
      <w:smallCaps/>
      <w:color w:val="0F4761" w:themeColor="accent1" w:themeShade="BF"/>
      <w:spacing w:val="5"/>
    </w:rPr>
  </w:style>
  <w:style w:type="character" w:styleId="Hyperlink">
    <w:name w:val="Hyperlink"/>
    <w:basedOn w:val="DefaultParagraphFont"/>
    <w:uiPriority w:val="99"/>
    <w:unhideWhenUsed/>
    <w:rsid w:val="00A91C18"/>
    <w:rPr>
      <w:color w:val="467886" w:themeColor="hyperlink"/>
      <w:u w:val="single"/>
    </w:rPr>
  </w:style>
  <w:style w:type="character" w:styleId="UnresolvedMention">
    <w:name w:val="Unresolved Mention"/>
    <w:basedOn w:val="DefaultParagraphFont"/>
    <w:uiPriority w:val="99"/>
    <w:semiHidden/>
    <w:unhideWhenUsed/>
    <w:rsid w:val="00A91C1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blog.emoneyadvisor.com/best-practices/help-clients-keep-more-of-what-they-earn-without-giving-tax-advic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blog.emoneyadvisor.com/best-practices/help-clients-keep-more-of-what-they-earn-without-giving-tax-advice/" TargetMode="External"/><Relationship Id="rId5" Type="http://schemas.openxmlformats.org/officeDocument/2006/relationships/hyperlink" Target="https://blog.emoneyadvisor.com/best-practices/help-clients-keep-more-of-what-they-earn-without-giving-tax-advice/"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267</Words>
  <Characters>1483</Characters>
  <Application>Microsoft Office Word</Application>
  <DocSecurity>0</DocSecurity>
  <Lines>30</Lines>
  <Paragraphs>24</Paragraphs>
  <ScaleCrop>false</ScaleCrop>
  <Company>eMoney Advisor LLC.</Company>
  <LinksUpToDate>false</LinksUpToDate>
  <CharactersWithSpaces>1726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Sabrina Eisen</dc:creator>
  <cp:keywords/>
  <dc:description/>
  <cp:lastModifiedBy>Sabrina Eisen</cp:lastModifiedBy>
  <cp:revision>1</cp:revision>
  <dcterms:created xsi:type="dcterms:W3CDTF">2026-08-28T19:48:00Z</dcterms:created>
  <dcterms:modified xsi:type="dcterms:W3CDTF">2026-08-28T19:51:00Z</dcterms:modified>
</cp:coreProperties>
</file>